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667A7" w:rsidRPr="00B667A7" w:rsidRDefault="002850F0" w:rsidP="00B667A7">
      <w:pPr>
        <w:pStyle w:val="Corpotesto"/>
        <w:ind w:left="4753"/>
        <w:rPr>
          <w:sz w:val="20"/>
        </w:rPr>
      </w:pPr>
      <w:r>
        <w:rPr>
          <w:noProof/>
          <w:sz w:val="20"/>
          <w:lang w:val="it-IT" w:eastAsia="it-IT"/>
        </w:rPr>
        <w:drawing>
          <wp:inline distT="0" distB="0" distL="0" distR="0">
            <wp:extent cx="1422351" cy="868679"/>
            <wp:effectExtent l="0" t="0" r="0" b="0"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22351" cy="8686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667A7" w:rsidRDefault="00B667A7" w:rsidP="00A85920">
      <w:pPr>
        <w:ind w:left="3419" w:right="2931"/>
        <w:jc w:val="center"/>
        <w:rPr>
          <w:b/>
          <w:color w:val="0000FF"/>
          <w:w w:val="105"/>
          <w:sz w:val="19"/>
        </w:rPr>
      </w:pPr>
    </w:p>
    <w:p w:rsidR="00EB3D32" w:rsidRDefault="002850F0" w:rsidP="00A85920">
      <w:pPr>
        <w:ind w:left="3419" w:right="2931"/>
        <w:jc w:val="center"/>
        <w:rPr>
          <w:b/>
          <w:sz w:val="40"/>
        </w:rPr>
      </w:pPr>
      <w:proofErr w:type="spellStart"/>
      <w:r>
        <w:rPr>
          <w:b/>
          <w:sz w:val="40"/>
        </w:rPr>
        <w:t>Programma</w:t>
      </w:r>
      <w:proofErr w:type="spellEnd"/>
      <w:r>
        <w:rPr>
          <w:b/>
          <w:sz w:val="40"/>
        </w:rPr>
        <w:t xml:space="preserve"> – </w:t>
      </w:r>
      <w:proofErr w:type="spellStart"/>
      <w:r>
        <w:rPr>
          <w:b/>
          <w:sz w:val="40"/>
        </w:rPr>
        <w:t>Regolamento</w:t>
      </w:r>
      <w:proofErr w:type="spellEnd"/>
    </w:p>
    <w:p w:rsidR="00B667A7" w:rsidRDefault="00B667A7" w:rsidP="00A85920">
      <w:pPr>
        <w:ind w:left="3419" w:right="2931"/>
        <w:jc w:val="center"/>
        <w:rPr>
          <w:b/>
          <w:sz w:val="40"/>
        </w:rPr>
      </w:pPr>
    </w:p>
    <w:tbl>
      <w:tblPr>
        <w:tblpPr w:leftFromText="141" w:rightFromText="141" w:vertAnchor="text" w:horzAnchor="margin" w:tblpXSpec="center" w:tblpY="21"/>
        <w:tblW w:w="10123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57"/>
        <w:gridCol w:w="4750"/>
        <w:gridCol w:w="2916"/>
      </w:tblGrid>
      <w:tr w:rsidR="00EB3D32" w:rsidRPr="00B667A7" w:rsidTr="00B667A7">
        <w:trPr>
          <w:trHeight w:val="207"/>
        </w:trPr>
        <w:tc>
          <w:tcPr>
            <w:tcW w:w="2457" w:type="dxa"/>
            <w:tcBorders>
              <w:top w:val="double" w:sz="6" w:space="0" w:color="969696"/>
              <w:left w:val="double" w:sz="6" w:space="0" w:color="969696"/>
              <w:bottom w:val="double" w:sz="6" w:space="0" w:color="969696"/>
              <w:right w:val="double" w:sz="6" w:space="0" w:color="969696"/>
            </w:tcBorders>
          </w:tcPr>
          <w:p w:rsidR="00EB3D32" w:rsidRPr="00311283" w:rsidRDefault="00A85920" w:rsidP="00307DF7">
            <w:pPr>
              <w:ind w:left="142" w:hanging="142"/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</w:t>
            </w:r>
            <w:r w:rsidR="00307DF7">
              <w:rPr>
                <w:b/>
                <w:bCs/>
                <w:color w:val="000000"/>
              </w:rPr>
              <w:t>6</w:t>
            </w:r>
            <w:r w:rsidR="00EB3D32">
              <w:rPr>
                <w:b/>
                <w:bCs/>
                <w:color w:val="000000"/>
              </w:rPr>
              <w:t>/</w:t>
            </w:r>
            <w:r>
              <w:rPr>
                <w:b/>
                <w:bCs/>
                <w:color w:val="000000"/>
              </w:rPr>
              <w:t>2</w:t>
            </w:r>
            <w:r w:rsidR="00307DF7">
              <w:rPr>
                <w:b/>
                <w:bCs/>
                <w:color w:val="000000"/>
              </w:rPr>
              <w:t>7</w:t>
            </w:r>
            <w:r>
              <w:rPr>
                <w:b/>
                <w:bCs/>
                <w:color w:val="000000"/>
              </w:rPr>
              <w:t xml:space="preserve"> </w:t>
            </w:r>
            <w:proofErr w:type="spellStart"/>
            <w:r w:rsidR="00307DF7">
              <w:rPr>
                <w:b/>
                <w:bCs/>
                <w:color w:val="000000"/>
              </w:rPr>
              <w:t>settembre</w:t>
            </w:r>
            <w:proofErr w:type="spellEnd"/>
            <w:r w:rsidR="00EB3D32">
              <w:rPr>
                <w:b/>
                <w:bCs/>
                <w:color w:val="000000"/>
              </w:rPr>
              <w:t xml:space="preserve"> </w:t>
            </w:r>
            <w:r>
              <w:rPr>
                <w:b/>
                <w:bCs/>
                <w:color w:val="000000"/>
              </w:rPr>
              <w:t>2020</w:t>
            </w:r>
          </w:p>
        </w:tc>
        <w:tc>
          <w:tcPr>
            <w:tcW w:w="4750" w:type="dxa"/>
            <w:tcBorders>
              <w:top w:val="double" w:sz="6" w:space="0" w:color="969696"/>
              <w:left w:val="nil"/>
              <w:bottom w:val="double" w:sz="6" w:space="0" w:color="969696"/>
              <w:right w:val="double" w:sz="6" w:space="0" w:color="969696"/>
            </w:tcBorders>
          </w:tcPr>
          <w:p w:rsidR="00EB3D32" w:rsidRPr="00B667A7" w:rsidRDefault="00B667A7" w:rsidP="00B667A7">
            <w:pPr>
              <w:ind w:left="142" w:hanging="142"/>
              <w:jc w:val="center"/>
              <w:rPr>
                <w:b/>
                <w:bCs/>
                <w:color w:val="000000"/>
                <w:lang w:val="it-IT"/>
              </w:rPr>
            </w:pPr>
            <w:r w:rsidRPr="00B667A7">
              <w:rPr>
                <w:b/>
                <w:bCs/>
                <w:color w:val="000000"/>
                <w:lang w:val="it-IT"/>
              </w:rPr>
              <w:t xml:space="preserve">Organizzazione: </w:t>
            </w:r>
            <w:r>
              <w:rPr>
                <w:b/>
                <w:bCs/>
                <w:color w:val="000000"/>
                <w:lang w:val="it-IT"/>
              </w:rPr>
              <w:t>Bocciofila Aostana</w:t>
            </w:r>
          </w:p>
        </w:tc>
        <w:tc>
          <w:tcPr>
            <w:tcW w:w="2916" w:type="dxa"/>
            <w:tcBorders>
              <w:top w:val="double" w:sz="6" w:space="0" w:color="969696"/>
              <w:left w:val="nil"/>
              <w:bottom w:val="double" w:sz="6" w:space="0" w:color="969696"/>
              <w:right w:val="double" w:sz="6" w:space="0" w:color="969696"/>
            </w:tcBorders>
          </w:tcPr>
          <w:p w:rsidR="00EB3D32" w:rsidRPr="00B667A7" w:rsidRDefault="00B667A7" w:rsidP="00B667A7">
            <w:pPr>
              <w:jc w:val="center"/>
              <w:rPr>
                <w:b/>
                <w:bCs/>
                <w:color w:val="000000"/>
              </w:rPr>
            </w:pPr>
            <w:proofErr w:type="spellStart"/>
            <w:r w:rsidRPr="00311283">
              <w:rPr>
                <w:b/>
                <w:bCs/>
                <w:color w:val="000000"/>
              </w:rPr>
              <w:t>Tassa</w:t>
            </w:r>
            <w:proofErr w:type="spellEnd"/>
            <w:r w:rsidRPr="00311283">
              <w:rPr>
                <w:b/>
                <w:bCs/>
                <w:color w:val="000000"/>
              </w:rPr>
              <w:t xml:space="preserve"> </w:t>
            </w:r>
            <w:proofErr w:type="spellStart"/>
            <w:r w:rsidRPr="00311283">
              <w:rPr>
                <w:b/>
                <w:bCs/>
                <w:color w:val="000000"/>
              </w:rPr>
              <w:t>gara</w:t>
            </w:r>
            <w:proofErr w:type="spellEnd"/>
            <w:r>
              <w:rPr>
                <w:b/>
                <w:bCs/>
                <w:color w:val="000000"/>
              </w:rPr>
              <w:t xml:space="preserve">: </w:t>
            </w:r>
            <w:r w:rsidRPr="00311283">
              <w:rPr>
                <w:b/>
                <w:bCs/>
                <w:color w:val="000000"/>
              </w:rPr>
              <w:t>€ 0,00</w:t>
            </w:r>
          </w:p>
        </w:tc>
      </w:tr>
    </w:tbl>
    <w:p w:rsidR="00B667A7" w:rsidRDefault="00B667A7">
      <w:pPr>
        <w:spacing w:before="90"/>
        <w:ind w:left="284"/>
        <w:rPr>
          <w:sz w:val="24"/>
          <w:lang w:val="it-IT"/>
        </w:rPr>
      </w:pPr>
      <w:bookmarkStart w:id="0" w:name="_GoBack"/>
      <w:bookmarkEnd w:id="0"/>
    </w:p>
    <w:p w:rsidR="006C178C" w:rsidRPr="00B667A7" w:rsidRDefault="002850F0">
      <w:pPr>
        <w:spacing w:before="90"/>
        <w:ind w:left="284"/>
        <w:rPr>
          <w:sz w:val="24"/>
          <w:lang w:val="it-IT"/>
        </w:rPr>
      </w:pPr>
      <w:r w:rsidRPr="00B667A7">
        <w:rPr>
          <w:sz w:val="24"/>
          <w:lang w:val="it-IT"/>
        </w:rPr>
        <w:t xml:space="preserve">La </w:t>
      </w:r>
      <w:r w:rsidRPr="00B667A7">
        <w:rPr>
          <w:b/>
          <w:sz w:val="24"/>
          <w:lang w:val="it-IT"/>
        </w:rPr>
        <w:t xml:space="preserve">Federazione Italiana Bocce </w:t>
      </w:r>
      <w:r w:rsidRPr="00B667A7">
        <w:rPr>
          <w:sz w:val="24"/>
          <w:lang w:val="it-IT"/>
        </w:rPr>
        <w:t>indice ed i suoi organi periferici e le Società affiliate organizzano la:</w:t>
      </w:r>
    </w:p>
    <w:p w:rsidR="006C178C" w:rsidRPr="00B667A7" w:rsidRDefault="006C178C">
      <w:pPr>
        <w:pStyle w:val="Corpotesto"/>
        <w:spacing w:before="2"/>
        <w:rPr>
          <w:sz w:val="32"/>
          <w:lang w:val="it-IT"/>
        </w:rPr>
      </w:pPr>
    </w:p>
    <w:p w:rsidR="006C178C" w:rsidRPr="00B667A7" w:rsidRDefault="00EB3D32" w:rsidP="002C6838">
      <w:pPr>
        <w:jc w:val="center"/>
        <w:rPr>
          <w:b/>
          <w:sz w:val="36"/>
          <w:lang w:val="it-IT"/>
        </w:rPr>
      </w:pPr>
      <w:r w:rsidRPr="00B667A7">
        <w:rPr>
          <w:b/>
          <w:sz w:val="36"/>
          <w:lang w:val="it-IT"/>
        </w:rPr>
        <w:t xml:space="preserve">Finale </w:t>
      </w:r>
      <w:r w:rsidR="00B47BD8" w:rsidRPr="00B667A7">
        <w:rPr>
          <w:b/>
          <w:sz w:val="36"/>
          <w:lang w:val="it-IT"/>
        </w:rPr>
        <w:t>C</w:t>
      </w:r>
      <w:r w:rsidRPr="00B667A7">
        <w:rPr>
          <w:b/>
          <w:sz w:val="36"/>
          <w:lang w:val="it-IT"/>
        </w:rPr>
        <w:t>ampionato per Società di Serie A maschile</w:t>
      </w:r>
    </w:p>
    <w:p w:rsidR="006C178C" w:rsidRPr="00B667A7" w:rsidRDefault="006C178C">
      <w:pPr>
        <w:pStyle w:val="Corpotesto"/>
        <w:spacing w:before="2"/>
        <w:rPr>
          <w:b/>
          <w:sz w:val="32"/>
          <w:lang w:val="it-IT"/>
        </w:rPr>
      </w:pPr>
    </w:p>
    <w:p w:rsidR="006C178C" w:rsidRPr="00B667A7" w:rsidRDefault="00EB3D32">
      <w:pPr>
        <w:pStyle w:val="Paragrafoelenco"/>
        <w:numPr>
          <w:ilvl w:val="0"/>
          <w:numId w:val="1"/>
        </w:numPr>
        <w:tabs>
          <w:tab w:val="left" w:pos="465"/>
        </w:tabs>
        <w:rPr>
          <w:sz w:val="24"/>
          <w:lang w:val="it-IT"/>
        </w:rPr>
      </w:pPr>
      <w:r w:rsidRPr="00B667A7">
        <w:rPr>
          <w:sz w:val="24"/>
          <w:lang w:val="it-IT"/>
        </w:rPr>
        <w:t>Si qualificano le prime 4 squadre della Regu</w:t>
      </w:r>
      <w:r w:rsidR="00B667A7">
        <w:rPr>
          <w:sz w:val="24"/>
          <w:lang w:val="it-IT"/>
        </w:rPr>
        <w:t>lar Season del Campionato per Società</w:t>
      </w:r>
      <w:r w:rsidRPr="00B667A7">
        <w:rPr>
          <w:sz w:val="24"/>
          <w:lang w:val="it-IT"/>
        </w:rPr>
        <w:t xml:space="preserve"> di Serie A maschile.</w:t>
      </w:r>
    </w:p>
    <w:p w:rsidR="00EB3D32" w:rsidRPr="00B667A7" w:rsidRDefault="00EB3D32">
      <w:pPr>
        <w:pStyle w:val="Paragrafoelenco"/>
        <w:numPr>
          <w:ilvl w:val="0"/>
          <w:numId w:val="1"/>
        </w:numPr>
        <w:tabs>
          <w:tab w:val="left" w:pos="465"/>
        </w:tabs>
        <w:rPr>
          <w:sz w:val="24"/>
          <w:lang w:val="it-IT"/>
        </w:rPr>
      </w:pPr>
      <w:r w:rsidRPr="00B667A7">
        <w:rPr>
          <w:sz w:val="24"/>
          <w:lang w:val="it-IT"/>
        </w:rPr>
        <w:t>La formula rispecchierà quella del Campionato di Serie A maschile 201</w:t>
      </w:r>
      <w:r w:rsidR="00A85920" w:rsidRPr="00B667A7">
        <w:rPr>
          <w:sz w:val="24"/>
          <w:lang w:val="it-IT"/>
        </w:rPr>
        <w:t>9</w:t>
      </w:r>
      <w:r w:rsidRPr="00B667A7">
        <w:rPr>
          <w:sz w:val="24"/>
          <w:lang w:val="it-IT"/>
        </w:rPr>
        <w:t>/20</w:t>
      </w:r>
      <w:r w:rsidR="00A85920" w:rsidRPr="00B667A7">
        <w:rPr>
          <w:sz w:val="24"/>
          <w:lang w:val="it-IT"/>
        </w:rPr>
        <w:t>20</w:t>
      </w:r>
      <w:r w:rsidRPr="00B667A7">
        <w:rPr>
          <w:sz w:val="24"/>
          <w:lang w:val="it-IT"/>
        </w:rPr>
        <w:t xml:space="preserve"> e specificatamente al Capitolo O. delle Disposizioni Tecniche Attività 20</w:t>
      </w:r>
      <w:r w:rsidR="00A85920" w:rsidRPr="00B667A7">
        <w:rPr>
          <w:sz w:val="24"/>
          <w:lang w:val="it-IT"/>
        </w:rPr>
        <w:t>20</w:t>
      </w:r>
      <w:r w:rsidRPr="00B667A7">
        <w:rPr>
          <w:sz w:val="24"/>
          <w:lang w:val="it-IT"/>
        </w:rPr>
        <w:t xml:space="preserve"> Specialità Volo.</w:t>
      </w:r>
    </w:p>
    <w:p w:rsidR="00EB3D32" w:rsidRPr="00B667A7" w:rsidRDefault="00EB3D32">
      <w:pPr>
        <w:pStyle w:val="Paragrafoelenco"/>
        <w:numPr>
          <w:ilvl w:val="0"/>
          <w:numId w:val="1"/>
        </w:numPr>
        <w:tabs>
          <w:tab w:val="left" w:pos="465"/>
        </w:tabs>
        <w:rPr>
          <w:sz w:val="24"/>
          <w:lang w:val="it-IT"/>
        </w:rPr>
      </w:pPr>
      <w:r w:rsidRPr="00B667A7">
        <w:rPr>
          <w:sz w:val="24"/>
          <w:lang w:val="it-IT"/>
        </w:rPr>
        <w:t>Le semifinali saranno disputate con gli incroci 1^ - 4^ e 2^ - 3^; posizioni relative al girone unico iniziale.</w:t>
      </w:r>
    </w:p>
    <w:p w:rsidR="005D72C9" w:rsidRPr="00B667A7" w:rsidRDefault="005D72C9">
      <w:pPr>
        <w:pStyle w:val="Paragrafoelenco"/>
        <w:numPr>
          <w:ilvl w:val="0"/>
          <w:numId w:val="1"/>
        </w:numPr>
        <w:tabs>
          <w:tab w:val="left" w:pos="465"/>
        </w:tabs>
        <w:rPr>
          <w:sz w:val="24"/>
          <w:lang w:val="it-IT"/>
        </w:rPr>
      </w:pPr>
      <w:r w:rsidRPr="00B667A7">
        <w:rPr>
          <w:sz w:val="24"/>
          <w:lang w:val="it-IT"/>
        </w:rPr>
        <w:t xml:space="preserve">Le squadre avranno diritto al riscaldamento nei campi </w:t>
      </w:r>
      <w:r w:rsidR="00A85920" w:rsidRPr="00B667A7">
        <w:rPr>
          <w:sz w:val="24"/>
          <w:lang w:val="it-IT"/>
        </w:rPr>
        <w:t xml:space="preserve">come da programma </w:t>
      </w:r>
    </w:p>
    <w:p w:rsidR="00EB3D32" w:rsidRPr="00B667A7" w:rsidRDefault="00EB3D32">
      <w:pPr>
        <w:pStyle w:val="Paragrafoelenco"/>
        <w:numPr>
          <w:ilvl w:val="0"/>
          <w:numId w:val="1"/>
        </w:numPr>
        <w:tabs>
          <w:tab w:val="left" w:pos="465"/>
        </w:tabs>
        <w:rPr>
          <w:sz w:val="24"/>
          <w:lang w:val="it-IT"/>
        </w:rPr>
      </w:pPr>
      <w:r w:rsidRPr="00B667A7">
        <w:rPr>
          <w:sz w:val="24"/>
          <w:lang w:val="it-IT"/>
        </w:rPr>
        <w:t>Si qualificheranno per la finale le vincitrici delle due semifinali.</w:t>
      </w:r>
    </w:p>
    <w:p w:rsidR="009A4194" w:rsidRPr="00B667A7" w:rsidRDefault="009A4194" w:rsidP="009A4194">
      <w:pPr>
        <w:pStyle w:val="Paragrafoelenco"/>
        <w:numPr>
          <w:ilvl w:val="0"/>
          <w:numId w:val="1"/>
        </w:numPr>
        <w:tabs>
          <w:tab w:val="left" w:pos="465"/>
        </w:tabs>
        <w:rPr>
          <w:sz w:val="24"/>
          <w:lang w:val="it-IT"/>
        </w:rPr>
      </w:pPr>
      <w:r w:rsidRPr="00B667A7">
        <w:rPr>
          <w:sz w:val="24"/>
          <w:lang w:val="it-IT"/>
        </w:rPr>
        <w:t>Ogni incontro terminerà al raggiungimento dei punti necessari alla vittoria.</w:t>
      </w:r>
    </w:p>
    <w:p w:rsidR="006C178C" w:rsidRPr="00B667A7" w:rsidRDefault="00B667A7">
      <w:pPr>
        <w:pStyle w:val="Paragrafoelenco"/>
        <w:numPr>
          <w:ilvl w:val="0"/>
          <w:numId w:val="1"/>
        </w:numPr>
        <w:tabs>
          <w:tab w:val="left" w:pos="465"/>
        </w:tabs>
        <w:rPr>
          <w:sz w:val="24"/>
          <w:lang w:val="it-IT"/>
        </w:rPr>
      </w:pPr>
      <w:r>
        <w:rPr>
          <w:sz w:val="24"/>
          <w:lang w:val="it-IT"/>
        </w:rPr>
        <w:t>In caso di parità n</w:t>
      </w:r>
      <w:r w:rsidR="00EB3D32" w:rsidRPr="00B667A7">
        <w:rPr>
          <w:sz w:val="24"/>
          <w:lang w:val="it-IT"/>
        </w:rPr>
        <w:t xml:space="preserve">elle semifinali, si qualificherà alla finale la squadra meglio classificata nel girone unico iniziale. </w:t>
      </w:r>
    </w:p>
    <w:p w:rsidR="00EB3D32" w:rsidRPr="00B667A7" w:rsidRDefault="00B667A7">
      <w:pPr>
        <w:pStyle w:val="Paragrafoelenco"/>
        <w:numPr>
          <w:ilvl w:val="0"/>
          <w:numId w:val="1"/>
        </w:numPr>
        <w:tabs>
          <w:tab w:val="left" w:pos="465"/>
        </w:tabs>
        <w:rPr>
          <w:sz w:val="24"/>
          <w:lang w:val="it-IT"/>
        </w:rPr>
      </w:pPr>
      <w:r>
        <w:rPr>
          <w:sz w:val="24"/>
          <w:lang w:val="it-IT"/>
        </w:rPr>
        <w:t>In caso di parità nella finale</w:t>
      </w:r>
      <w:r w:rsidR="005D72C9" w:rsidRPr="00B667A7">
        <w:rPr>
          <w:sz w:val="24"/>
          <w:lang w:val="it-IT"/>
        </w:rPr>
        <w:t>,</w:t>
      </w:r>
      <w:r>
        <w:rPr>
          <w:sz w:val="24"/>
          <w:lang w:val="it-IT"/>
        </w:rPr>
        <w:t xml:space="preserve"> </w:t>
      </w:r>
      <w:r w:rsidR="005D72C9" w:rsidRPr="00B667A7">
        <w:rPr>
          <w:sz w:val="24"/>
          <w:lang w:val="it-IT"/>
        </w:rPr>
        <w:t>v</w:t>
      </w:r>
      <w:r w:rsidR="00EB3D32" w:rsidRPr="00B667A7">
        <w:rPr>
          <w:sz w:val="24"/>
          <w:lang w:val="it-IT"/>
        </w:rPr>
        <w:t>incerà il Titolo di Campione Italiano di Società Serie</w:t>
      </w:r>
      <w:r w:rsidR="009A4194" w:rsidRPr="00B667A7">
        <w:rPr>
          <w:sz w:val="24"/>
          <w:lang w:val="it-IT"/>
        </w:rPr>
        <w:t xml:space="preserve"> A maschile la vincente dello s</w:t>
      </w:r>
      <w:r w:rsidR="00EB3D32" w:rsidRPr="00B667A7">
        <w:rPr>
          <w:sz w:val="24"/>
          <w:lang w:val="it-IT"/>
        </w:rPr>
        <w:t>p</w:t>
      </w:r>
      <w:r w:rsidR="009A4194" w:rsidRPr="00B667A7">
        <w:rPr>
          <w:sz w:val="24"/>
          <w:lang w:val="it-IT"/>
        </w:rPr>
        <w:t>a</w:t>
      </w:r>
      <w:r w:rsidR="00EB3D32" w:rsidRPr="00B667A7">
        <w:rPr>
          <w:sz w:val="24"/>
          <w:lang w:val="it-IT"/>
        </w:rPr>
        <w:t>reggio com</w:t>
      </w:r>
      <w:r w:rsidR="005D72C9" w:rsidRPr="00B667A7">
        <w:rPr>
          <w:sz w:val="24"/>
          <w:lang w:val="it-IT"/>
        </w:rPr>
        <w:t>e</w:t>
      </w:r>
      <w:r w:rsidR="00EB3D32" w:rsidRPr="00B667A7">
        <w:rPr>
          <w:sz w:val="24"/>
          <w:lang w:val="it-IT"/>
        </w:rPr>
        <w:t xml:space="preserve"> previsto dal Regolamento al punto O.4 delle Disposizioni Tecniche Attività 20</w:t>
      </w:r>
      <w:r w:rsidR="00A85920" w:rsidRPr="00B667A7">
        <w:rPr>
          <w:sz w:val="24"/>
          <w:lang w:val="it-IT"/>
        </w:rPr>
        <w:t>20</w:t>
      </w:r>
      <w:r w:rsidR="00EB3D32" w:rsidRPr="00B667A7">
        <w:rPr>
          <w:sz w:val="24"/>
          <w:lang w:val="it-IT"/>
        </w:rPr>
        <w:t>.</w:t>
      </w:r>
    </w:p>
    <w:p w:rsidR="006C178C" w:rsidRPr="00B667A7" w:rsidRDefault="006C178C">
      <w:pPr>
        <w:pStyle w:val="Corpotesto"/>
        <w:rPr>
          <w:sz w:val="20"/>
          <w:lang w:val="it-IT"/>
        </w:rPr>
      </w:pPr>
    </w:p>
    <w:p w:rsidR="00A85920" w:rsidRDefault="005D72C9" w:rsidP="00A85920">
      <w:pPr>
        <w:pStyle w:val="Corpotesto"/>
        <w:jc w:val="center"/>
        <w:rPr>
          <w:b/>
        </w:rPr>
      </w:pPr>
      <w:proofErr w:type="spellStart"/>
      <w:r w:rsidRPr="00A85920">
        <w:rPr>
          <w:b/>
        </w:rPr>
        <w:t>Programma</w:t>
      </w:r>
      <w:proofErr w:type="spellEnd"/>
      <w:r w:rsidRPr="00A85920">
        <w:rPr>
          <w:b/>
        </w:rPr>
        <w:t>:</w:t>
      </w:r>
    </w:p>
    <w:p w:rsidR="00B667A7" w:rsidRPr="00A85920" w:rsidRDefault="00B667A7" w:rsidP="00A85920">
      <w:pPr>
        <w:pStyle w:val="Corpotesto"/>
        <w:jc w:val="center"/>
        <w:rPr>
          <w:b/>
        </w:rPr>
      </w:pPr>
    </w:p>
    <w:tbl>
      <w:tblPr>
        <w:tblW w:w="5721" w:type="dxa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9"/>
        <w:gridCol w:w="2092"/>
      </w:tblGrid>
      <w:tr w:rsidR="00A85920" w:rsidRPr="00824D32" w:rsidTr="00930092">
        <w:trPr>
          <w:trHeight w:val="250"/>
          <w:jc w:val="center"/>
        </w:trPr>
        <w:tc>
          <w:tcPr>
            <w:tcW w:w="0" w:type="auto"/>
            <w:tcBorders>
              <w:top w:val="double" w:sz="4" w:space="0" w:color="999999"/>
              <w:left w:val="double" w:sz="4" w:space="0" w:color="999999"/>
              <w:bottom w:val="single" w:sz="4" w:space="0" w:color="999999"/>
              <w:right w:val="double" w:sz="4" w:space="0" w:color="999999"/>
            </w:tcBorders>
          </w:tcPr>
          <w:p w:rsidR="00A85920" w:rsidRPr="00824D32" w:rsidRDefault="00A85920" w:rsidP="00A85920">
            <w:pPr>
              <w:jc w:val="center"/>
              <w:rPr>
                <w:b/>
                <w:sz w:val="24"/>
                <w:szCs w:val="24"/>
              </w:rPr>
            </w:pPr>
            <w:proofErr w:type="spellStart"/>
            <w:r w:rsidRPr="00824D32">
              <w:rPr>
                <w:b/>
                <w:sz w:val="24"/>
                <w:szCs w:val="24"/>
              </w:rPr>
              <w:t>P</w:t>
            </w:r>
            <w:r>
              <w:rPr>
                <w:b/>
                <w:sz w:val="24"/>
                <w:szCs w:val="24"/>
              </w:rPr>
              <w:t>r</w:t>
            </w:r>
            <w:r w:rsidRPr="00824D32">
              <w:rPr>
                <w:b/>
                <w:sz w:val="24"/>
                <w:szCs w:val="24"/>
              </w:rPr>
              <w:t>o</w:t>
            </w:r>
            <w:r>
              <w:rPr>
                <w:b/>
                <w:sz w:val="24"/>
                <w:szCs w:val="24"/>
              </w:rPr>
              <w:t>va</w:t>
            </w:r>
            <w:proofErr w:type="spellEnd"/>
            <w:r>
              <w:rPr>
                <w:b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z w:val="24"/>
                <w:szCs w:val="24"/>
              </w:rPr>
              <w:t>dei</w:t>
            </w:r>
            <w:proofErr w:type="spellEnd"/>
            <w:r>
              <w:rPr>
                <w:b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z w:val="24"/>
                <w:szCs w:val="24"/>
              </w:rPr>
              <w:t>campi</w:t>
            </w:r>
            <w:proofErr w:type="spellEnd"/>
          </w:p>
        </w:tc>
        <w:tc>
          <w:tcPr>
            <w:tcW w:w="0" w:type="auto"/>
            <w:tcBorders>
              <w:top w:val="double" w:sz="4" w:space="0" w:color="999999"/>
              <w:left w:val="double" w:sz="4" w:space="0" w:color="999999"/>
              <w:bottom w:val="single" w:sz="4" w:space="0" w:color="999999"/>
              <w:right w:val="double" w:sz="4" w:space="0" w:color="999999"/>
            </w:tcBorders>
          </w:tcPr>
          <w:p w:rsidR="00A85920" w:rsidRPr="00824D32" w:rsidRDefault="00A85920" w:rsidP="00A85920">
            <w:pPr>
              <w:jc w:val="center"/>
              <w:rPr>
                <w:sz w:val="24"/>
                <w:szCs w:val="24"/>
              </w:rPr>
            </w:pPr>
            <w:r w:rsidRPr="00824D32">
              <w:rPr>
                <w:sz w:val="24"/>
                <w:szCs w:val="24"/>
              </w:rPr>
              <w:t xml:space="preserve">Sa </w:t>
            </w:r>
            <w:r>
              <w:rPr>
                <w:sz w:val="24"/>
                <w:szCs w:val="24"/>
              </w:rPr>
              <w:t>10</w:t>
            </w:r>
            <w:r w:rsidRPr="00824D32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>00</w:t>
            </w:r>
            <w:r w:rsidRPr="00824D32">
              <w:rPr>
                <w:bCs/>
                <w:sz w:val="24"/>
                <w:szCs w:val="24"/>
              </w:rPr>
              <w:t xml:space="preserve"> – 1</w:t>
            </w:r>
            <w:r>
              <w:rPr>
                <w:bCs/>
                <w:sz w:val="24"/>
                <w:szCs w:val="24"/>
              </w:rPr>
              <w:t>1</w:t>
            </w:r>
            <w:r w:rsidRPr="00824D32">
              <w:rPr>
                <w:bCs/>
                <w:sz w:val="24"/>
                <w:szCs w:val="24"/>
              </w:rPr>
              <w:t>,</w:t>
            </w:r>
            <w:r>
              <w:rPr>
                <w:bCs/>
                <w:sz w:val="24"/>
                <w:szCs w:val="24"/>
              </w:rPr>
              <w:t>00</w:t>
            </w:r>
          </w:p>
        </w:tc>
      </w:tr>
      <w:tr w:rsidR="00A85920" w:rsidRPr="00824D32" w:rsidTr="00930092">
        <w:trPr>
          <w:trHeight w:val="265"/>
          <w:jc w:val="center"/>
        </w:trPr>
        <w:tc>
          <w:tcPr>
            <w:tcW w:w="0" w:type="auto"/>
            <w:tcBorders>
              <w:top w:val="single" w:sz="4" w:space="0" w:color="999999"/>
              <w:left w:val="double" w:sz="4" w:space="0" w:color="999999"/>
              <w:bottom w:val="single" w:sz="4" w:space="0" w:color="999999"/>
              <w:right w:val="double" w:sz="4" w:space="0" w:color="999999"/>
            </w:tcBorders>
          </w:tcPr>
          <w:p w:rsidR="00A85920" w:rsidRPr="00824D32" w:rsidRDefault="00A85920" w:rsidP="00930092">
            <w:pPr>
              <w:jc w:val="center"/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Riscaldamento</w:t>
            </w:r>
            <w:proofErr w:type="spellEnd"/>
          </w:p>
        </w:tc>
        <w:tc>
          <w:tcPr>
            <w:tcW w:w="0" w:type="auto"/>
            <w:tcBorders>
              <w:top w:val="single" w:sz="4" w:space="0" w:color="999999"/>
              <w:left w:val="double" w:sz="4" w:space="0" w:color="999999"/>
              <w:bottom w:val="single" w:sz="4" w:space="0" w:color="999999"/>
              <w:right w:val="double" w:sz="4" w:space="0" w:color="999999"/>
            </w:tcBorders>
          </w:tcPr>
          <w:p w:rsidR="00A85920" w:rsidRPr="00824D32" w:rsidRDefault="00A85920" w:rsidP="00A85920">
            <w:pPr>
              <w:jc w:val="center"/>
              <w:rPr>
                <w:sz w:val="24"/>
                <w:szCs w:val="24"/>
              </w:rPr>
            </w:pPr>
            <w:r w:rsidRPr="00824D32">
              <w:rPr>
                <w:sz w:val="24"/>
                <w:szCs w:val="24"/>
              </w:rPr>
              <w:t xml:space="preserve">Sa </w:t>
            </w:r>
            <w:r w:rsidRPr="00824D32">
              <w:rPr>
                <w:bCs/>
                <w:sz w:val="24"/>
                <w:szCs w:val="24"/>
              </w:rPr>
              <w:t>1</w:t>
            </w:r>
            <w:r>
              <w:rPr>
                <w:bCs/>
                <w:sz w:val="24"/>
                <w:szCs w:val="24"/>
              </w:rPr>
              <w:t>3</w:t>
            </w:r>
            <w:r w:rsidRPr="00824D32">
              <w:rPr>
                <w:bCs/>
                <w:sz w:val="24"/>
                <w:szCs w:val="24"/>
              </w:rPr>
              <w:t>,</w:t>
            </w:r>
            <w:r>
              <w:rPr>
                <w:bCs/>
                <w:sz w:val="24"/>
                <w:szCs w:val="24"/>
              </w:rPr>
              <w:t>30</w:t>
            </w:r>
            <w:r w:rsidRPr="00824D32">
              <w:rPr>
                <w:bCs/>
                <w:sz w:val="24"/>
                <w:szCs w:val="24"/>
              </w:rPr>
              <w:t xml:space="preserve"> – 1</w:t>
            </w:r>
            <w:r>
              <w:rPr>
                <w:bCs/>
                <w:sz w:val="24"/>
                <w:szCs w:val="24"/>
              </w:rPr>
              <w:t>3</w:t>
            </w:r>
            <w:r w:rsidRPr="00824D32">
              <w:rPr>
                <w:bCs/>
                <w:sz w:val="24"/>
                <w:szCs w:val="24"/>
              </w:rPr>
              <w:t>,</w:t>
            </w:r>
            <w:r>
              <w:rPr>
                <w:bCs/>
                <w:sz w:val="24"/>
                <w:szCs w:val="24"/>
              </w:rPr>
              <w:t>55</w:t>
            </w:r>
          </w:p>
        </w:tc>
      </w:tr>
      <w:tr w:rsidR="00A85920" w:rsidRPr="00824D32" w:rsidTr="00930092">
        <w:trPr>
          <w:trHeight w:val="265"/>
          <w:jc w:val="center"/>
        </w:trPr>
        <w:tc>
          <w:tcPr>
            <w:tcW w:w="0" w:type="auto"/>
            <w:tcBorders>
              <w:top w:val="single" w:sz="4" w:space="0" w:color="999999"/>
              <w:left w:val="double" w:sz="4" w:space="0" w:color="999999"/>
              <w:bottom w:val="single" w:sz="4" w:space="0" w:color="999999"/>
              <w:right w:val="double" w:sz="4" w:space="0" w:color="999999"/>
            </w:tcBorders>
          </w:tcPr>
          <w:p w:rsidR="00A85920" w:rsidRPr="00824D32" w:rsidRDefault="00A85920" w:rsidP="00930092">
            <w:pPr>
              <w:jc w:val="center"/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Semifinali</w:t>
            </w:r>
            <w:proofErr w:type="spellEnd"/>
          </w:p>
        </w:tc>
        <w:tc>
          <w:tcPr>
            <w:tcW w:w="0" w:type="auto"/>
            <w:tcBorders>
              <w:top w:val="single" w:sz="4" w:space="0" w:color="999999"/>
              <w:left w:val="double" w:sz="4" w:space="0" w:color="999999"/>
              <w:bottom w:val="single" w:sz="4" w:space="0" w:color="999999"/>
              <w:right w:val="double" w:sz="4" w:space="0" w:color="999999"/>
            </w:tcBorders>
          </w:tcPr>
          <w:p w:rsidR="00A85920" w:rsidRPr="00824D32" w:rsidRDefault="00A85920" w:rsidP="00A85920">
            <w:pPr>
              <w:jc w:val="center"/>
              <w:rPr>
                <w:sz w:val="24"/>
                <w:szCs w:val="24"/>
              </w:rPr>
            </w:pPr>
            <w:r w:rsidRPr="00824D32">
              <w:rPr>
                <w:sz w:val="24"/>
                <w:szCs w:val="24"/>
              </w:rPr>
              <w:t xml:space="preserve">Sa </w:t>
            </w:r>
            <w:r w:rsidRPr="00824D32">
              <w:rPr>
                <w:bCs/>
                <w:sz w:val="24"/>
                <w:szCs w:val="24"/>
              </w:rPr>
              <w:t>1</w:t>
            </w:r>
            <w:r>
              <w:rPr>
                <w:bCs/>
                <w:sz w:val="24"/>
                <w:szCs w:val="24"/>
              </w:rPr>
              <w:t>4</w:t>
            </w:r>
            <w:r w:rsidRPr="00824D32">
              <w:rPr>
                <w:bCs/>
                <w:sz w:val="24"/>
                <w:szCs w:val="24"/>
              </w:rPr>
              <w:t>,</w:t>
            </w:r>
            <w:r>
              <w:rPr>
                <w:bCs/>
                <w:sz w:val="24"/>
                <w:szCs w:val="24"/>
              </w:rPr>
              <w:t>00</w:t>
            </w:r>
            <w:r w:rsidRPr="00824D32">
              <w:rPr>
                <w:bCs/>
                <w:sz w:val="24"/>
                <w:szCs w:val="24"/>
              </w:rPr>
              <w:t xml:space="preserve"> </w:t>
            </w:r>
            <w:r>
              <w:rPr>
                <w:bCs/>
                <w:sz w:val="24"/>
                <w:szCs w:val="24"/>
              </w:rPr>
              <w:t xml:space="preserve">a </w:t>
            </w:r>
            <w:proofErr w:type="spellStart"/>
            <w:r>
              <w:rPr>
                <w:bCs/>
                <w:sz w:val="24"/>
                <w:szCs w:val="24"/>
              </w:rPr>
              <w:t>seguire</w:t>
            </w:r>
            <w:proofErr w:type="spellEnd"/>
          </w:p>
        </w:tc>
      </w:tr>
      <w:tr w:rsidR="00A85920" w:rsidRPr="00A85920" w:rsidTr="00930092">
        <w:trPr>
          <w:trHeight w:val="265"/>
          <w:jc w:val="center"/>
        </w:trPr>
        <w:tc>
          <w:tcPr>
            <w:tcW w:w="0" w:type="auto"/>
            <w:tcBorders>
              <w:top w:val="single" w:sz="4" w:space="0" w:color="999999"/>
              <w:left w:val="double" w:sz="4" w:space="0" w:color="999999"/>
              <w:bottom w:val="single" w:sz="4" w:space="0" w:color="999999"/>
              <w:right w:val="double" w:sz="4" w:space="0" w:color="999999"/>
            </w:tcBorders>
          </w:tcPr>
          <w:p w:rsidR="00A85920" w:rsidRPr="00A85920" w:rsidRDefault="00A85920" w:rsidP="00930092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999999"/>
              <w:left w:val="double" w:sz="4" w:space="0" w:color="999999"/>
              <w:bottom w:val="single" w:sz="4" w:space="0" w:color="999999"/>
              <w:right w:val="double" w:sz="4" w:space="0" w:color="999999"/>
            </w:tcBorders>
          </w:tcPr>
          <w:p w:rsidR="00A85920" w:rsidRPr="00A85920" w:rsidRDefault="00A85920" w:rsidP="00930092">
            <w:pPr>
              <w:jc w:val="center"/>
              <w:rPr>
                <w:sz w:val="16"/>
                <w:szCs w:val="16"/>
              </w:rPr>
            </w:pPr>
          </w:p>
        </w:tc>
      </w:tr>
      <w:tr w:rsidR="00A85920" w:rsidRPr="00824D32" w:rsidTr="00930092">
        <w:trPr>
          <w:trHeight w:val="265"/>
          <w:jc w:val="center"/>
        </w:trPr>
        <w:tc>
          <w:tcPr>
            <w:tcW w:w="0" w:type="auto"/>
            <w:tcBorders>
              <w:top w:val="single" w:sz="4" w:space="0" w:color="999999"/>
              <w:left w:val="double" w:sz="4" w:space="0" w:color="999999"/>
              <w:bottom w:val="single" w:sz="4" w:space="0" w:color="999999"/>
              <w:right w:val="double" w:sz="4" w:space="0" w:color="999999"/>
            </w:tcBorders>
          </w:tcPr>
          <w:p w:rsidR="00A85920" w:rsidRPr="00824D32" w:rsidRDefault="00A85920" w:rsidP="00A85920">
            <w:pPr>
              <w:jc w:val="center"/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Riscaldamento</w:t>
            </w:r>
            <w:proofErr w:type="spellEnd"/>
          </w:p>
        </w:tc>
        <w:tc>
          <w:tcPr>
            <w:tcW w:w="0" w:type="auto"/>
            <w:tcBorders>
              <w:top w:val="single" w:sz="4" w:space="0" w:color="999999"/>
              <w:left w:val="double" w:sz="4" w:space="0" w:color="999999"/>
              <w:bottom w:val="single" w:sz="4" w:space="0" w:color="999999"/>
              <w:right w:val="double" w:sz="4" w:space="0" w:color="999999"/>
            </w:tcBorders>
          </w:tcPr>
          <w:p w:rsidR="00A85920" w:rsidRPr="00824D32" w:rsidRDefault="00A85920" w:rsidP="00A859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</w:t>
            </w:r>
            <w:r w:rsidRPr="00824D32">
              <w:rPr>
                <w:sz w:val="24"/>
                <w:szCs w:val="24"/>
              </w:rPr>
              <w:t xml:space="preserve"> </w:t>
            </w:r>
            <w:r>
              <w:rPr>
                <w:bCs/>
                <w:sz w:val="24"/>
                <w:szCs w:val="24"/>
              </w:rPr>
              <w:t>09</w:t>
            </w:r>
            <w:r w:rsidRPr="00824D32">
              <w:rPr>
                <w:bCs/>
                <w:sz w:val="24"/>
                <w:szCs w:val="24"/>
              </w:rPr>
              <w:t>,</w:t>
            </w:r>
            <w:r>
              <w:rPr>
                <w:bCs/>
                <w:sz w:val="24"/>
                <w:szCs w:val="24"/>
              </w:rPr>
              <w:t>00 – 09</w:t>
            </w:r>
            <w:r w:rsidRPr="00824D32">
              <w:rPr>
                <w:bCs/>
                <w:sz w:val="24"/>
                <w:szCs w:val="24"/>
              </w:rPr>
              <w:t>,</w:t>
            </w:r>
            <w:r>
              <w:rPr>
                <w:bCs/>
                <w:sz w:val="24"/>
                <w:szCs w:val="24"/>
              </w:rPr>
              <w:t>25</w:t>
            </w:r>
          </w:p>
        </w:tc>
      </w:tr>
      <w:tr w:rsidR="00A85920" w:rsidRPr="00856350" w:rsidTr="00930092">
        <w:trPr>
          <w:trHeight w:val="265"/>
          <w:jc w:val="center"/>
        </w:trPr>
        <w:tc>
          <w:tcPr>
            <w:tcW w:w="0" w:type="auto"/>
            <w:tcBorders>
              <w:top w:val="single" w:sz="4" w:space="0" w:color="999999"/>
              <w:left w:val="double" w:sz="4" w:space="0" w:color="999999"/>
              <w:bottom w:val="single" w:sz="4" w:space="0" w:color="999999"/>
              <w:right w:val="double" w:sz="4" w:space="0" w:color="999999"/>
            </w:tcBorders>
          </w:tcPr>
          <w:p w:rsidR="00A85920" w:rsidRPr="00824D32" w:rsidRDefault="00A85920" w:rsidP="0093009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Finale 1° </w:t>
            </w:r>
            <w:proofErr w:type="spellStart"/>
            <w:r>
              <w:rPr>
                <w:b/>
                <w:sz w:val="24"/>
                <w:szCs w:val="24"/>
              </w:rPr>
              <w:t>turno</w:t>
            </w:r>
            <w:proofErr w:type="spellEnd"/>
            <w:r>
              <w:rPr>
                <w:b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z w:val="24"/>
                <w:szCs w:val="24"/>
              </w:rPr>
              <w:t>tradizionali</w:t>
            </w:r>
            <w:proofErr w:type="spellEnd"/>
          </w:p>
        </w:tc>
        <w:tc>
          <w:tcPr>
            <w:tcW w:w="0" w:type="auto"/>
            <w:tcBorders>
              <w:top w:val="single" w:sz="4" w:space="0" w:color="999999"/>
              <w:left w:val="double" w:sz="4" w:space="0" w:color="999999"/>
              <w:bottom w:val="single" w:sz="4" w:space="0" w:color="999999"/>
              <w:right w:val="double" w:sz="4" w:space="0" w:color="999999"/>
            </w:tcBorders>
            <w:vAlign w:val="center"/>
          </w:tcPr>
          <w:p w:rsidR="00A85920" w:rsidRPr="00856350" w:rsidRDefault="00A85920" w:rsidP="00A85920">
            <w:pPr>
              <w:jc w:val="center"/>
              <w:rPr>
                <w:bCs/>
                <w:sz w:val="24"/>
                <w:szCs w:val="24"/>
              </w:rPr>
            </w:pPr>
            <w:r>
              <w:rPr>
                <w:sz w:val="24"/>
                <w:szCs w:val="24"/>
              </w:rPr>
              <w:t>Do</w:t>
            </w:r>
            <w:r w:rsidRPr="00856350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09</w:t>
            </w:r>
            <w:r w:rsidRPr="00856350">
              <w:rPr>
                <w:bCs/>
                <w:sz w:val="24"/>
                <w:szCs w:val="24"/>
              </w:rPr>
              <w:t xml:space="preserve">,30 – </w:t>
            </w:r>
            <w:r>
              <w:rPr>
                <w:bCs/>
                <w:sz w:val="24"/>
                <w:szCs w:val="24"/>
              </w:rPr>
              <w:t>11</w:t>
            </w:r>
            <w:r w:rsidRPr="00856350">
              <w:rPr>
                <w:bCs/>
                <w:sz w:val="24"/>
                <w:szCs w:val="24"/>
              </w:rPr>
              <w:t>,</w:t>
            </w:r>
            <w:r>
              <w:rPr>
                <w:bCs/>
                <w:sz w:val="24"/>
                <w:szCs w:val="24"/>
              </w:rPr>
              <w:t>00</w:t>
            </w:r>
          </w:p>
        </w:tc>
      </w:tr>
      <w:tr w:rsidR="00A85920" w:rsidRPr="00856350" w:rsidTr="00930092">
        <w:trPr>
          <w:trHeight w:val="265"/>
          <w:jc w:val="center"/>
        </w:trPr>
        <w:tc>
          <w:tcPr>
            <w:tcW w:w="0" w:type="auto"/>
            <w:tcBorders>
              <w:top w:val="single" w:sz="4" w:space="0" w:color="999999"/>
              <w:left w:val="double" w:sz="4" w:space="0" w:color="999999"/>
              <w:bottom w:val="single" w:sz="4" w:space="0" w:color="999999"/>
              <w:right w:val="double" w:sz="4" w:space="0" w:color="999999"/>
            </w:tcBorders>
          </w:tcPr>
          <w:p w:rsidR="00A85920" w:rsidRPr="00824D32" w:rsidRDefault="00A85920" w:rsidP="0093009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Finale </w:t>
            </w:r>
            <w:proofErr w:type="spellStart"/>
            <w:r>
              <w:rPr>
                <w:b/>
                <w:sz w:val="24"/>
                <w:szCs w:val="24"/>
              </w:rPr>
              <w:t>Staffetta</w:t>
            </w:r>
            <w:proofErr w:type="spellEnd"/>
          </w:p>
        </w:tc>
        <w:tc>
          <w:tcPr>
            <w:tcW w:w="0" w:type="auto"/>
            <w:tcBorders>
              <w:top w:val="single" w:sz="4" w:space="0" w:color="999999"/>
              <w:left w:val="double" w:sz="4" w:space="0" w:color="999999"/>
              <w:bottom w:val="single" w:sz="4" w:space="0" w:color="999999"/>
              <w:right w:val="double" w:sz="4" w:space="0" w:color="999999"/>
            </w:tcBorders>
            <w:vAlign w:val="center"/>
          </w:tcPr>
          <w:p w:rsidR="00A85920" w:rsidRPr="00856350" w:rsidRDefault="00A85920" w:rsidP="009300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Do 11,30 a </w:t>
            </w:r>
            <w:proofErr w:type="spellStart"/>
            <w:r>
              <w:rPr>
                <w:sz w:val="24"/>
                <w:szCs w:val="24"/>
              </w:rPr>
              <w:t>seguire</w:t>
            </w:r>
            <w:proofErr w:type="spellEnd"/>
          </w:p>
        </w:tc>
      </w:tr>
      <w:tr w:rsidR="00A85920" w:rsidRPr="00856350" w:rsidTr="00930092">
        <w:trPr>
          <w:trHeight w:val="265"/>
          <w:jc w:val="center"/>
        </w:trPr>
        <w:tc>
          <w:tcPr>
            <w:tcW w:w="0" w:type="auto"/>
            <w:tcBorders>
              <w:top w:val="single" w:sz="4" w:space="0" w:color="999999"/>
              <w:left w:val="double" w:sz="4" w:space="0" w:color="999999"/>
              <w:bottom w:val="single" w:sz="4" w:space="0" w:color="999999"/>
              <w:right w:val="double" w:sz="4" w:space="0" w:color="999999"/>
            </w:tcBorders>
          </w:tcPr>
          <w:p w:rsidR="00A85920" w:rsidRPr="00824D32" w:rsidRDefault="00A85920" w:rsidP="0093009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Finale </w:t>
            </w:r>
            <w:proofErr w:type="spellStart"/>
            <w:r>
              <w:rPr>
                <w:b/>
                <w:sz w:val="24"/>
                <w:szCs w:val="24"/>
              </w:rPr>
              <w:t>Tiri</w:t>
            </w:r>
            <w:proofErr w:type="spellEnd"/>
            <w:r>
              <w:rPr>
                <w:b/>
                <w:sz w:val="24"/>
                <w:szCs w:val="24"/>
              </w:rPr>
              <w:t xml:space="preserve"> di </w:t>
            </w:r>
            <w:proofErr w:type="spellStart"/>
            <w:r>
              <w:rPr>
                <w:b/>
                <w:sz w:val="24"/>
                <w:szCs w:val="24"/>
              </w:rPr>
              <w:t>Precisione</w:t>
            </w:r>
            <w:proofErr w:type="spellEnd"/>
          </w:p>
        </w:tc>
        <w:tc>
          <w:tcPr>
            <w:tcW w:w="0" w:type="auto"/>
            <w:tcBorders>
              <w:top w:val="single" w:sz="4" w:space="0" w:color="999999"/>
              <w:left w:val="double" w:sz="4" w:space="0" w:color="999999"/>
              <w:bottom w:val="single" w:sz="4" w:space="0" w:color="999999"/>
              <w:right w:val="double" w:sz="4" w:space="0" w:color="999999"/>
            </w:tcBorders>
            <w:vAlign w:val="center"/>
          </w:tcPr>
          <w:p w:rsidR="00A85920" w:rsidRPr="00856350" w:rsidRDefault="00A85920" w:rsidP="00A85920">
            <w:pPr>
              <w:jc w:val="center"/>
              <w:rPr>
                <w:bCs/>
                <w:sz w:val="24"/>
                <w:szCs w:val="24"/>
              </w:rPr>
            </w:pPr>
            <w:r w:rsidRPr="00856350">
              <w:rPr>
                <w:sz w:val="24"/>
                <w:szCs w:val="24"/>
              </w:rPr>
              <w:t xml:space="preserve">Do </w:t>
            </w:r>
            <w:r>
              <w:rPr>
                <w:sz w:val="24"/>
                <w:szCs w:val="24"/>
              </w:rPr>
              <w:t>14</w:t>
            </w:r>
            <w:r w:rsidRPr="00856350">
              <w:rPr>
                <w:bCs/>
                <w:sz w:val="24"/>
                <w:szCs w:val="24"/>
              </w:rPr>
              <w:t>,</w:t>
            </w:r>
            <w:r>
              <w:rPr>
                <w:bCs/>
                <w:sz w:val="24"/>
                <w:szCs w:val="24"/>
              </w:rPr>
              <w:t>0</w:t>
            </w:r>
            <w:r w:rsidRPr="00856350">
              <w:rPr>
                <w:bCs/>
                <w:sz w:val="24"/>
                <w:szCs w:val="24"/>
              </w:rPr>
              <w:t>0</w:t>
            </w:r>
          </w:p>
        </w:tc>
      </w:tr>
      <w:tr w:rsidR="00A85920" w:rsidRPr="00856350" w:rsidTr="00930092">
        <w:trPr>
          <w:trHeight w:val="265"/>
          <w:jc w:val="center"/>
        </w:trPr>
        <w:tc>
          <w:tcPr>
            <w:tcW w:w="0" w:type="auto"/>
            <w:tcBorders>
              <w:top w:val="single" w:sz="4" w:space="0" w:color="999999"/>
              <w:left w:val="double" w:sz="4" w:space="0" w:color="999999"/>
              <w:bottom w:val="single" w:sz="4" w:space="0" w:color="999999"/>
              <w:right w:val="double" w:sz="4" w:space="0" w:color="999999"/>
            </w:tcBorders>
          </w:tcPr>
          <w:p w:rsidR="00A85920" w:rsidRDefault="00A85920" w:rsidP="0093009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Finale </w:t>
            </w:r>
            <w:proofErr w:type="spellStart"/>
            <w:r>
              <w:rPr>
                <w:b/>
                <w:sz w:val="24"/>
                <w:szCs w:val="24"/>
              </w:rPr>
              <w:t>Tiri</w:t>
            </w:r>
            <w:proofErr w:type="spellEnd"/>
            <w:r>
              <w:rPr>
                <w:b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z w:val="24"/>
                <w:szCs w:val="24"/>
              </w:rPr>
              <w:t>Progressivi</w:t>
            </w:r>
            <w:proofErr w:type="spellEnd"/>
          </w:p>
        </w:tc>
        <w:tc>
          <w:tcPr>
            <w:tcW w:w="0" w:type="auto"/>
            <w:tcBorders>
              <w:top w:val="single" w:sz="4" w:space="0" w:color="999999"/>
              <w:left w:val="double" w:sz="4" w:space="0" w:color="999999"/>
              <w:bottom w:val="single" w:sz="4" w:space="0" w:color="999999"/>
              <w:right w:val="double" w:sz="4" w:space="0" w:color="999999"/>
            </w:tcBorders>
            <w:vAlign w:val="center"/>
          </w:tcPr>
          <w:p w:rsidR="00A85920" w:rsidRPr="00856350" w:rsidRDefault="00A85920" w:rsidP="00A859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A </w:t>
            </w:r>
            <w:proofErr w:type="spellStart"/>
            <w:r>
              <w:rPr>
                <w:sz w:val="24"/>
                <w:szCs w:val="24"/>
              </w:rPr>
              <w:t>seguire</w:t>
            </w:r>
            <w:proofErr w:type="spellEnd"/>
          </w:p>
        </w:tc>
      </w:tr>
      <w:tr w:rsidR="00A85920" w:rsidRPr="00856350" w:rsidTr="00930092">
        <w:trPr>
          <w:trHeight w:val="265"/>
          <w:jc w:val="center"/>
        </w:trPr>
        <w:tc>
          <w:tcPr>
            <w:tcW w:w="0" w:type="auto"/>
            <w:tcBorders>
              <w:top w:val="single" w:sz="4" w:space="0" w:color="999999"/>
              <w:left w:val="double" w:sz="4" w:space="0" w:color="999999"/>
              <w:bottom w:val="double" w:sz="4" w:space="0" w:color="999999"/>
              <w:right w:val="double" w:sz="4" w:space="0" w:color="999999"/>
            </w:tcBorders>
          </w:tcPr>
          <w:p w:rsidR="00A85920" w:rsidRPr="00824D32" w:rsidRDefault="00A85920" w:rsidP="00930092">
            <w:pPr>
              <w:jc w:val="center"/>
              <w:rPr>
                <w:b/>
                <w:sz w:val="24"/>
                <w:szCs w:val="24"/>
              </w:rPr>
            </w:pPr>
            <w:r w:rsidRPr="00824D32">
              <w:rPr>
                <w:b/>
                <w:sz w:val="24"/>
                <w:szCs w:val="24"/>
              </w:rPr>
              <w:t>Finale</w:t>
            </w:r>
            <w:r>
              <w:rPr>
                <w:b/>
                <w:sz w:val="24"/>
                <w:szCs w:val="24"/>
              </w:rPr>
              <w:t xml:space="preserve"> ultimo </w:t>
            </w:r>
            <w:proofErr w:type="spellStart"/>
            <w:r>
              <w:rPr>
                <w:b/>
                <w:sz w:val="24"/>
                <w:szCs w:val="24"/>
              </w:rPr>
              <w:t>turno</w:t>
            </w:r>
            <w:proofErr w:type="spellEnd"/>
            <w:r>
              <w:rPr>
                <w:b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z w:val="24"/>
                <w:szCs w:val="24"/>
              </w:rPr>
              <w:t>tradizionali</w:t>
            </w:r>
            <w:proofErr w:type="spellEnd"/>
          </w:p>
        </w:tc>
        <w:tc>
          <w:tcPr>
            <w:tcW w:w="0" w:type="auto"/>
            <w:tcBorders>
              <w:top w:val="single" w:sz="4" w:space="0" w:color="999999"/>
              <w:left w:val="double" w:sz="4" w:space="0" w:color="999999"/>
              <w:bottom w:val="double" w:sz="4" w:space="0" w:color="999999"/>
              <w:right w:val="double" w:sz="4" w:space="0" w:color="999999"/>
            </w:tcBorders>
            <w:vAlign w:val="center"/>
          </w:tcPr>
          <w:p w:rsidR="00A85920" w:rsidRPr="00856350" w:rsidRDefault="00A85920" w:rsidP="00930092">
            <w:pPr>
              <w:pStyle w:val="Titolo1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856350">
              <w:rPr>
                <w:rFonts w:ascii="Times New Roman" w:hAnsi="Times New Roman"/>
                <w:color w:val="auto"/>
                <w:sz w:val="24"/>
                <w:szCs w:val="24"/>
              </w:rPr>
              <w:t>A seguire</w:t>
            </w:r>
          </w:p>
        </w:tc>
      </w:tr>
    </w:tbl>
    <w:p w:rsidR="005D72C9" w:rsidRDefault="002D2815">
      <w:pPr>
        <w:pStyle w:val="Corpotesto"/>
      </w:pPr>
      <w:r>
        <w:t xml:space="preserve">                </w:t>
      </w:r>
    </w:p>
    <w:p w:rsidR="000E17E6" w:rsidRDefault="005D72C9" w:rsidP="00A85920">
      <w:pPr>
        <w:pStyle w:val="Corpotesto"/>
        <w:jc w:val="center"/>
        <w:rPr>
          <w:b/>
        </w:rPr>
      </w:pPr>
      <w:proofErr w:type="spellStart"/>
      <w:r w:rsidRPr="00A85920">
        <w:rPr>
          <w:b/>
        </w:rPr>
        <w:t>Semifinali</w:t>
      </w:r>
      <w:proofErr w:type="spellEnd"/>
      <w:r w:rsidR="000E17E6" w:rsidRPr="00A85920">
        <w:rPr>
          <w:b/>
        </w:rPr>
        <w:t>:</w:t>
      </w:r>
    </w:p>
    <w:p w:rsidR="00B667A7" w:rsidRPr="00A85920" w:rsidRDefault="00B667A7" w:rsidP="00A85920">
      <w:pPr>
        <w:pStyle w:val="Corpotesto"/>
        <w:jc w:val="center"/>
        <w:rPr>
          <w:b/>
        </w:rPr>
      </w:pPr>
    </w:p>
    <w:p w:rsidR="000E17E6" w:rsidRPr="00B667A7" w:rsidRDefault="005D72C9">
      <w:pPr>
        <w:pStyle w:val="Corpotesto"/>
        <w:rPr>
          <w:lang w:val="it-IT"/>
        </w:rPr>
      </w:pPr>
      <w:r w:rsidRPr="00B667A7">
        <w:rPr>
          <w:lang w:val="it-IT"/>
        </w:rPr>
        <w:t>1^ contro 4^</w:t>
      </w:r>
      <w:r w:rsidR="00EE6431" w:rsidRPr="00B667A7">
        <w:rPr>
          <w:lang w:val="it-IT"/>
        </w:rPr>
        <w:t xml:space="preserve"> (campi da 1 a 4</w:t>
      </w:r>
      <w:r w:rsidR="000E17E6" w:rsidRPr="00B667A7">
        <w:rPr>
          <w:lang w:val="it-IT"/>
        </w:rPr>
        <w:t xml:space="preserve"> nel primo turno di tradizionali e dal 5 a 8 nel ultimo turno di tradizionali</w:t>
      </w:r>
      <w:r w:rsidR="00EE6431" w:rsidRPr="00B667A7">
        <w:rPr>
          <w:lang w:val="it-IT"/>
        </w:rPr>
        <w:t xml:space="preserve">) </w:t>
      </w:r>
      <w:r w:rsidRPr="00B667A7">
        <w:rPr>
          <w:lang w:val="it-IT"/>
        </w:rPr>
        <w:t>e</w:t>
      </w:r>
    </w:p>
    <w:p w:rsidR="005D72C9" w:rsidRPr="00B667A7" w:rsidRDefault="005D72C9">
      <w:pPr>
        <w:pStyle w:val="Corpotesto"/>
        <w:rPr>
          <w:lang w:val="it-IT"/>
        </w:rPr>
      </w:pPr>
      <w:r w:rsidRPr="00B667A7">
        <w:rPr>
          <w:lang w:val="it-IT"/>
        </w:rPr>
        <w:t>2^ contro 3^</w:t>
      </w:r>
      <w:r w:rsidR="00EE6431" w:rsidRPr="00B667A7">
        <w:rPr>
          <w:lang w:val="it-IT"/>
        </w:rPr>
        <w:t xml:space="preserve"> (campi da 5 a 8</w:t>
      </w:r>
      <w:r w:rsidR="000E17E6" w:rsidRPr="00B667A7">
        <w:rPr>
          <w:lang w:val="it-IT"/>
        </w:rPr>
        <w:t xml:space="preserve"> nel primo turno di tradizionali e dal 1 a 4 nell’ultimo turno di tradizionali</w:t>
      </w:r>
      <w:r w:rsidR="00EE6431" w:rsidRPr="00B667A7">
        <w:rPr>
          <w:lang w:val="it-IT"/>
        </w:rPr>
        <w:t>)</w:t>
      </w:r>
    </w:p>
    <w:p w:rsidR="00B667A7" w:rsidRDefault="00B667A7" w:rsidP="00A85920">
      <w:pPr>
        <w:pStyle w:val="Corpotesto"/>
        <w:jc w:val="center"/>
        <w:rPr>
          <w:b/>
          <w:lang w:val="it-IT"/>
        </w:rPr>
      </w:pPr>
    </w:p>
    <w:p w:rsidR="000E17E6" w:rsidRPr="00B667A7" w:rsidRDefault="005D72C9" w:rsidP="00A85920">
      <w:pPr>
        <w:pStyle w:val="Corpotesto"/>
        <w:jc w:val="center"/>
        <w:rPr>
          <w:b/>
          <w:lang w:val="it-IT"/>
        </w:rPr>
      </w:pPr>
      <w:r w:rsidRPr="00B667A7">
        <w:rPr>
          <w:b/>
          <w:lang w:val="it-IT"/>
        </w:rPr>
        <w:t>Finale</w:t>
      </w:r>
      <w:r w:rsidR="006541B6" w:rsidRPr="00B667A7">
        <w:rPr>
          <w:b/>
          <w:lang w:val="it-IT"/>
        </w:rPr>
        <w:t>:</w:t>
      </w:r>
    </w:p>
    <w:p w:rsidR="006C178C" w:rsidRPr="00B667A7" w:rsidRDefault="000E17E6">
      <w:pPr>
        <w:pStyle w:val="Corpotesto"/>
        <w:rPr>
          <w:sz w:val="20"/>
          <w:lang w:val="it-IT"/>
        </w:rPr>
      </w:pPr>
      <w:r w:rsidRPr="00B667A7">
        <w:rPr>
          <w:lang w:val="it-IT"/>
        </w:rPr>
        <w:t>(</w:t>
      </w:r>
      <w:proofErr w:type="gramStart"/>
      <w:r w:rsidRPr="00B667A7">
        <w:rPr>
          <w:lang w:val="it-IT"/>
        </w:rPr>
        <w:t>campi</w:t>
      </w:r>
      <w:proofErr w:type="gramEnd"/>
      <w:r w:rsidRPr="00B667A7">
        <w:rPr>
          <w:lang w:val="it-IT"/>
        </w:rPr>
        <w:t xml:space="preserve"> </w:t>
      </w:r>
      <w:r w:rsidR="00C8474C" w:rsidRPr="00B667A7">
        <w:rPr>
          <w:lang w:val="it-IT"/>
        </w:rPr>
        <w:t>2-4-5-7</w:t>
      </w:r>
      <w:r w:rsidRPr="00B667A7">
        <w:rPr>
          <w:lang w:val="it-IT"/>
        </w:rPr>
        <w:t xml:space="preserve"> ne</w:t>
      </w:r>
      <w:r w:rsidR="00C8474C" w:rsidRPr="00B667A7">
        <w:rPr>
          <w:lang w:val="it-IT"/>
        </w:rPr>
        <w:t>i</w:t>
      </w:r>
      <w:r w:rsidRPr="00B667A7">
        <w:rPr>
          <w:lang w:val="it-IT"/>
        </w:rPr>
        <w:t xml:space="preserve"> </w:t>
      </w:r>
      <w:r w:rsidR="00C8474C" w:rsidRPr="00B667A7">
        <w:rPr>
          <w:lang w:val="it-IT"/>
        </w:rPr>
        <w:t>turni</w:t>
      </w:r>
      <w:r w:rsidRPr="00B667A7">
        <w:rPr>
          <w:lang w:val="it-IT"/>
        </w:rPr>
        <w:t xml:space="preserve"> di tradizionali)</w:t>
      </w:r>
    </w:p>
    <w:p w:rsidR="006C178C" w:rsidRPr="00B667A7" w:rsidRDefault="006C178C">
      <w:pPr>
        <w:pStyle w:val="Corpotesto"/>
        <w:spacing w:before="4"/>
        <w:rPr>
          <w:sz w:val="21"/>
          <w:lang w:val="it-IT"/>
        </w:rPr>
      </w:pPr>
    </w:p>
    <w:p w:rsidR="005D72C9" w:rsidRPr="00B667A7" w:rsidRDefault="005D72C9">
      <w:pPr>
        <w:pStyle w:val="Corpotesto"/>
        <w:spacing w:before="4"/>
        <w:rPr>
          <w:sz w:val="21"/>
          <w:lang w:val="it-IT"/>
        </w:rPr>
      </w:pPr>
    </w:p>
    <w:p w:rsidR="006C178C" w:rsidRPr="00B667A7" w:rsidRDefault="002850F0">
      <w:pPr>
        <w:ind w:left="384"/>
        <w:rPr>
          <w:b/>
          <w:sz w:val="19"/>
          <w:lang w:val="it-IT"/>
        </w:rPr>
      </w:pPr>
      <w:r w:rsidRPr="00B667A7">
        <w:rPr>
          <w:b/>
          <w:color w:val="0000FF"/>
          <w:w w:val="105"/>
          <w:sz w:val="19"/>
          <w:lang w:val="it-IT"/>
        </w:rPr>
        <w:t xml:space="preserve">Comitato Tecnico Federale </w:t>
      </w:r>
      <w:r w:rsidR="00B667A7">
        <w:rPr>
          <w:b/>
          <w:color w:val="0000FF"/>
          <w:w w:val="105"/>
          <w:sz w:val="19"/>
          <w:lang w:val="it-IT"/>
        </w:rPr>
        <w:t>Unitario</w:t>
      </w:r>
      <w:r w:rsidRPr="00B667A7">
        <w:rPr>
          <w:b/>
          <w:color w:val="0000FF"/>
          <w:w w:val="105"/>
          <w:sz w:val="19"/>
          <w:lang w:val="it-IT"/>
        </w:rPr>
        <w:t xml:space="preserve"> - Tel. 06 / 87.97.46.52 </w:t>
      </w:r>
      <w:r w:rsidR="00B667A7">
        <w:rPr>
          <w:b/>
          <w:color w:val="0000FF"/>
          <w:w w:val="105"/>
          <w:sz w:val="19"/>
          <w:lang w:val="it-IT"/>
        </w:rPr>
        <w:t xml:space="preserve"> </w:t>
      </w:r>
      <w:r w:rsidRPr="00B667A7">
        <w:rPr>
          <w:b/>
          <w:color w:val="0000FF"/>
          <w:w w:val="105"/>
          <w:sz w:val="19"/>
          <w:lang w:val="it-IT"/>
        </w:rPr>
        <w:t xml:space="preserve"> E-mail </w:t>
      </w:r>
      <w:hyperlink r:id="rId6">
        <w:r w:rsidRPr="00B667A7">
          <w:rPr>
            <w:b/>
            <w:color w:val="0000FF"/>
            <w:w w:val="105"/>
            <w:sz w:val="19"/>
            <w:u w:val="single" w:color="0000FF"/>
            <w:lang w:val="it-IT"/>
          </w:rPr>
          <w:t>tecnico@federbocce.it</w:t>
        </w:r>
      </w:hyperlink>
    </w:p>
    <w:sectPr w:rsidR="006C178C" w:rsidRPr="00B667A7">
      <w:type w:val="continuous"/>
      <w:pgSz w:w="12240" w:h="15840"/>
      <w:pgMar w:top="860" w:right="560" w:bottom="280" w:left="58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3010326"/>
    <w:multiLevelType w:val="hybridMultilevel"/>
    <w:tmpl w:val="0834FC50"/>
    <w:lvl w:ilvl="0" w:tplc="25B87DC6">
      <w:numFmt w:val="bullet"/>
      <w:lvlText w:val=""/>
      <w:lvlJc w:val="left"/>
      <w:pPr>
        <w:ind w:left="464" w:hanging="360"/>
      </w:pPr>
      <w:rPr>
        <w:rFonts w:ascii="Symbol" w:eastAsia="Symbol" w:hAnsi="Symbol" w:cs="Symbol" w:hint="default"/>
        <w:w w:val="100"/>
        <w:sz w:val="24"/>
        <w:szCs w:val="24"/>
      </w:rPr>
    </w:lvl>
    <w:lvl w:ilvl="1" w:tplc="A80C7816">
      <w:numFmt w:val="bullet"/>
      <w:lvlText w:val="•"/>
      <w:lvlJc w:val="left"/>
      <w:pPr>
        <w:ind w:left="1524" w:hanging="360"/>
      </w:pPr>
      <w:rPr>
        <w:rFonts w:hint="default"/>
      </w:rPr>
    </w:lvl>
    <w:lvl w:ilvl="2" w:tplc="6C4AF05A">
      <w:numFmt w:val="bullet"/>
      <w:lvlText w:val="•"/>
      <w:lvlJc w:val="left"/>
      <w:pPr>
        <w:ind w:left="2588" w:hanging="360"/>
      </w:pPr>
      <w:rPr>
        <w:rFonts w:hint="default"/>
      </w:rPr>
    </w:lvl>
    <w:lvl w:ilvl="3" w:tplc="533EEFAC">
      <w:numFmt w:val="bullet"/>
      <w:lvlText w:val="•"/>
      <w:lvlJc w:val="left"/>
      <w:pPr>
        <w:ind w:left="3652" w:hanging="360"/>
      </w:pPr>
      <w:rPr>
        <w:rFonts w:hint="default"/>
      </w:rPr>
    </w:lvl>
    <w:lvl w:ilvl="4" w:tplc="5ED0E87A">
      <w:numFmt w:val="bullet"/>
      <w:lvlText w:val="•"/>
      <w:lvlJc w:val="left"/>
      <w:pPr>
        <w:ind w:left="4716" w:hanging="360"/>
      </w:pPr>
      <w:rPr>
        <w:rFonts w:hint="default"/>
      </w:rPr>
    </w:lvl>
    <w:lvl w:ilvl="5" w:tplc="30EEAB4E">
      <w:numFmt w:val="bullet"/>
      <w:lvlText w:val="•"/>
      <w:lvlJc w:val="left"/>
      <w:pPr>
        <w:ind w:left="5780" w:hanging="360"/>
      </w:pPr>
      <w:rPr>
        <w:rFonts w:hint="default"/>
      </w:rPr>
    </w:lvl>
    <w:lvl w:ilvl="6" w:tplc="61B85A6E">
      <w:numFmt w:val="bullet"/>
      <w:lvlText w:val="•"/>
      <w:lvlJc w:val="left"/>
      <w:pPr>
        <w:ind w:left="6844" w:hanging="360"/>
      </w:pPr>
      <w:rPr>
        <w:rFonts w:hint="default"/>
      </w:rPr>
    </w:lvl>
    <w:lvl w:ilvl="7" w:tplc="A79ED5D2">
      <w:numFmt w:val="bullet"/>
      <w:lvlText w:val="•"/>
      <w:lvlJc w:val="left"/>
      <w:pPr>
        <w:ind w:left="7908" w:hanging="360"/>
      </w:pPr>
      <w:rPr>
        <w:rFonts w:hint="default"/>
      </w:rPr>
    </w:lvl>
    <w:lvl w:ilvl="8" w:tplc="91F29F0C">
      <w:numFmt w:val="bullet"/>
      <w:lvlText w:val="•"/>
      <w:lvlJc w:val="left"/>
      <w:pPr>
        <w:ind w:left="8972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78C"/>
    <w:rsid w:val="000E0CD2"/>
    <w:rsid w:val="000E17E6"/>
    <w:rsid w:val="001D7A57"/>
    <w:rsid w:val="002850F0"/>
    <w:rsid w:val="002C6838"/>
    <w:rsid w:val="002D2815"/>
    <w:rsid w:val="00307DF7"/>
    <w:rsid w:val="005D72C9"/>
    <w:rsid w:val="006541B6"/>
    <w:rsid w:val="006C178C"/>
    <w:rsid w:val="009A4194"/>
    <w:rsid w:val="00A76307"/>
    <w:rsid w:val="00A85920"/>
    <w:rsid w:val="00B47BD8"/>
    <w:rsid w:val="00B667A7"/>
    <w:rsid w:val="00C1424D"/>
    <w:rsid w:val="00C8474C"/>
    <w:rsid w:val="00EB3D32"/>
    <w:rsid w:val="00EE64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485B0DC-B5E8-4C76-AFA2-E9B4210DF8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uiPriority w:val="1"/>
    <w:qFormat/>
    <w:rPr>
      <w:rFonts w:ascii="Times New Roman" w:eastAsia="Times New Roman" w:hAnsi="Times New Roman" w:cs="Times New Roman"/>
    </w:rPr>
  </w:style>
  <w:style w:type="paragraph" w:styleId="Titolo1">
    <w:name w:val="heading 1"/>
    <w:basedOn w:val="Normale"/>
    <w:next w:val="Normale"/>
    <w:link w:val="Titolo1Carattere"/>
    <w:qFormat/>
    <w:rsid w:val="00A85920"/>
    <w:pPr>
      <w:keepNext/>
      <w:widowControl/>
      <w:autoSpaceDE/>
      <w:autoSpaceDN/>
      <w:jc w:val="center"/>
      <w:outlineLvl w:val="0"/>
    </w:pPr>
    <w:rPr>
      <w:rFonts w:ascii="Arial Black" w:hAnsi="Arial Black"/>
      <w:color w:val="000000"/>
      <w:sz w:val="32"/>
      <w:szCs w:val="20"/>
      <w:lang w:val="it-IT"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4"/>
      <w:szCs w:val="24"/>
    </w:rPr>
  </w:style>
  <w:style w:type="paragraph" w:styleId="Paragrafoelenco">
    <w:name w:val="List Paragraph"/>
    <w:basedOn w:val="Normale"/>
    <w:uiPriority w:val="1"/>
    <w:qFormat/>
    <w:pPr>
      <w:ind w:left="464" w:right="113" w:hanging="360"/>
      <w:jc w:val="both"/>
    </w:pPr>
  </w:style>
  <w:style w:type="paragraph" w:customStyle="1" w:styleId="TableParagraph">
    <w:name w:val="Table Paragraph"/>
    <w:basedOn w:val="Normale"/>
    <w:uiPriority w:val="1"/>
    <w:qFormat/>
    <w:pPr>
      <w:spacing w:before="5" w:line="229" w:lineRule="exact"/>
      <w:ind w:left="336" w:right="17"/>
      <w:jc w:val="center"/>
    </w:pPr>
  </w:style>
  <w:style w:type="character" w:customStyle="1" w:styleId="Titolo1Carattere">
    <w:name w:val="Titolo 1 Carattere"/>
    <w:basedOn w:val="Carpredefinitoparagrafo"/>
    <w:link w:val="Titolo1"/>
    <w:rsid w:val="00A85920"/>
    <w:rPr>
      <w:rFonts w:ascii="Arial Black" w:eastAsia="Times New Roman" w:hAnsi="Arial Black" w:cs="Times New Roman"/>
      <w:color w:val="000000"/>
      <w:sz w:val="32"/>
      <w:szCs w:val="20"/>
      <w:lang w:val="it-IT"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ecnico@federbocce.it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1</Pages>
  <Words>295</Words>
  <Characters>1687</Characters>
  <Application>Microsoft Office Word</Application>
  <DocSecurity>0</DocSecurity>
  <Lines>14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Stefano Milan</dc:creator>
  <cp:lastModifiedBy>FIB</cp:lastModifiedBy>
  <cp:revision>7</cp:revision>
  <dcterms:created xsi:type="dcterms:W3CDTF">2019-03-28T12:15:00Z</dcterms:created>
  <dcterms:modified xsi:type="dcterms:W3CDTF">2020-09-11T11:07:00Z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2018-11-18T00:00:00Z</vt:filetime>
  </property>
</Properties>
</file>