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B76D41" w:rsidRDefault="00D20FFC" w:rsidP="00DF630D">
          <w:pPr>
            <w:spacing w:after="120" w:line="240" w:lineRule="auto"/>
            <w:jc w:val="center"/>
            <w:rPr>
              <w:b/>
              <w:sz w:val="24"/>
            </w:rPr>
          </w:pPr>
          <w:r w:rsidRPr="00867705">
            <w:rPr>
              <w:b/>
              <w:noProof/>
              <w:sz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-91440</wp:posOffset>
                </wp:positionH>
                <wp:positionV relativeFrom="paragraph">
                  <wp:posOffset>-101600</wp:posOffset>
                </wp:positionV>
                <wp:extent cx="1162614" cy="64770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1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7705">
            <w:t xml:space="preserve">      </w:t>
          </w:r>
          <w:r w:rsidRPr="00867705">
            <w:rPr>
              <w:b/>
              <w:sz w:val="24"/>
            </w:rPr>
            <w:t xml:space="preserve">CORSO </w:t>
          </w:r>
          <w:r w:rsidR="00B76D41">
            <w:rPr>
              <w:b/>
              <w:sz w:val="24"/>
            </w:rPr>
            <w:t>PER ISTRUTTORI TECNICI</w:t>
          </w:r>
        </w:p>
        <w:p w:rsidR="00DF630D" w:rsidRDefault="00B76D41" w:rsidP="00DF630D">
          <w:pPr>
            <w:spacing w:after="120" w:line="240" w:lineRule="auto"/>
            <w:jc w:val="center"/>
            <w:rPr>
              <w:b/>
            </w:rPr>
          </w:pPr>
          <w:r w:rsidRPr="00E729FA">
            <w:rPr>
              <w:b/>
            </w:rPr>
            <w:t>2</w:t>
          </w:r>
          <w:r w:rsidR="00867705" w:rsidRPr="00E729FA">
            <w:rPr>
              <w:b/>
            </w:rPr>
            <w:t>^ livello SNaQ</w:t>
          </w:r>
        </w:p>
        <w:p w:rsidR="00E729FA" w:rsidRPr="00E729FA" w:rsidRDefault="00E729FA" w:rsidP="00DF630D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 xml:space="preserve">Fossano (CN) </w:t>
          </w:r>
          <w:r w:rsidR="00F3564C">
            <w:rPr>
              <w:b/>
            </w:rPr>
            <w:t>14-15</w:t>
          </w:r>
          <w:r>
            <w:rPr>
              <w:b/>
            </w:rPr>
            <w:t xml:space="preserve"> marzo 2020</w:t>
          </w:r>
        </w:p>
        <w:p w:rsidR="00867705" w:rsidRPr="00566E89" w:rsidRDefault="00867705" w:rsidP="00867705">
          <w:pPr>
            <w:spacing w:after="120" w:line="240" w:lineRule="auto"/>
            <w:jc w:val="center"/>
          </w:pPr>
          <w:r>
            <w:t>Riservato a chi g</w:t>
          </w:r>
          <w:r w:rsidR="00AA7338">
            <w:t xml:space="preserve">ià in possesso di qualifica di </w:t>
          </w:r>
          <w:r>
            <w:t xml:space="preserve">Istruttore </w:t>
          </w:r>
          <w:r w:rsidR="006F3335">
            <w:t xml:space="preserve">Tecnico </w:t>
          </w:r>
          <w:r w:rsidR="00AA7338">
            <w:t>di Specialità</w:t>
          </w:r>
          <w:r w:rsidR="006F3335">
            <w:t xml:space="preserve"> – 1° livello</w:t>
          </w:r>
        </w:p>
        <w:p w:rsidR="003A796D" w:rsidRDefault="00867705" w:rsidP="00566E89">
          <w:pPr>
            <w:spacing w:after="120"/>
            <w:jc w:val="center"/>
          </w:pPr>
          <w:r>
            <w:t>Modulo di Iscrizione d</w:t>
          </w:r>
          <w:r w:rsidR="00566E89" w:rsidRPr="00867705">
            <w:t xml:space="preserve">a riconsegnare </w:t>
          </w:r>
          <w:r w:rsidR="00F3564C">
            <w:t>entro il 9</w:t>
          </w:r>
          <w:bookmarkStart w:id="0" w:name="_GoBack"/>
          <w:bookmarkEnd w:id="0"/>
          <w:r w:rsidR="00AA7338">
            <w:t xml:space="preserve"> </w:t>
          </w:r>
          <w:r w:rsidR="00F3564C">
            <w:t>marzo</w:t>
          </w:r>
          <w:r w:rsidRPr="00867705">
            <w:t xml:space="preserve"> 20</w:t>
          </w:r>
          <w:r w:rsidR="00AA7338">
            <w:t>20</w:t>
          </w:r>
        </w:p>
        <w:p w:rsidR="00566E89" w:rsidRDefault="00F3564C" w:rsidP="00566E89">
          <w:pPr>
            <w:spacing w:after="120"/>
            <w:jc w:val="center"/>
            <w:rPr>
              <w:i/>
              <w:sz w:val="18"/>
              <w:szCs w:val="18"/>
            </w:rPr>
          </w:pPr>
          <w:hyperlink r:id="rId9" w:history="1">
            <w:r w:rsidR="00867705" w:rsidRPr="003207AD">
              <w:rPr>
                <w:rStyle w:val="Collegamentoipertestuale"/>
              </w:rPr>
              <w:t>formazione@federbocce.it</w:t>
            </w:r>
          </w:hyperlink>
          <w:r w:rsidR="00867705">
            <w:t xml:space="preserve"> </w:t>
          </w:r>
          <w:r w:rsidR="00992E7A">
            <w:t xml:space="preserve">– </w:t>
          </w:r>
          <w:hyperlink r:id="rId10" w:history="1">
            <w:r w:rsidR="00992E7A" w:rsidRPr="00213426">
              <w:rPr>
                <w:rStyle w:val="Collegamentoipertestuale"/>
              </w:rPr>
              <w:t>piemonte@federbocce.it</w:t>
            </w:r>
          </w:hyperlink>
          <w:r w:rsidR="00992E7A">
            <w:tab/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0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6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Società di Appartenenza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tc>
                  <w:tcPr>
                    <w:tcW w:w="3449" w:type="dxa"/>
                    <w:gridSpan w:val="6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6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357FE7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A20E87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77" w:type="dxa"/>
                    <w:gridSpan w:val="2"/>
                    <w:tcBorders>
                      <w:lef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tcBorders>
                      <w:right w:val="nil"/>
                    </w:tcBorders>
                    <w:vAlign w:val="center"/>
                  </w:tcPr>
                  <w:p w:rsid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(SPECIFICARE)</w:t>
                    </w:r>
                  </w:p>
                  <w:p w:rsidR="00A20E87" w:rsidRP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3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  <w:r w:rsidR="00AA7338">
                      <w:rPr>
                        <w:sz w:val="18"/>
                        <w:szCs w:val="18"/>
                      </w:rPr>
                      <w:t>*</w:t>
                    </w:r>
                  </w:p>
                </w:tc>
                <w:tc>
                  <w:tcPr>
                    <w:tcW w:w="5104" w:type="dxa"/>
                    <w:gridSpan w:val="10"/>
                    <w:vAlign w:val="center"/>
                  </w:tcPr>
                  <w:p w:rsidR="0025109D" w:rsidRPr="00A16DD1" w:rsidRDefault="00F3564C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AA7338" w:rsidRPr="00AA7338" w:rsidRDefault="00AA7338" w:rsidP="00AA7338">
          <w:pPr>
            <w:pStyle w:val="Paragrafoelenco"/>
            <w:spacing w:before="240" w:after="120" w:line="240" w:lineRule="auto"/>
            <w:ind w:left="0"/>
            <w:rPr>
              <w:rFonts w:ascii="Calibri" w:hAnsi="Calibri" w:cs="Calibri"/>
              <w:i/>
              <w:color w:val="212121"/>
            </w:rPr>
          </w:pPr>
          <w:r>
            <w:rPr>
              <w:rFonts w:ascii="Calibri" w:hAnsi="Calibri" w:cs="Calibri"/>
              <w:i/>
              <w:color w:val="212121"/>
            </w:rPr>
            <w:t>*</w:t>
          </w:r>
          <w:r w:rsidRPr="00AA7338">
            <w:rPr>
              <w:rFonts w:ascii="Calibri" w:hAnsi="Calibri" w:cs="Calibri"/>
              <w:i/>
              <w:color w:val="212121"/>
            </w:rPr>
            <w:t>CAMPI OBBLIGATORI</w:t>
          </w:r>
        </w:p>
        <w:p w:rsidR="00E729FA" w:rsidRPr="00916387" w:rsidRDefault="00E729FA" w:rsidP="00E729FA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E729FA" w:rsidRPr="00DA1A82" w:rsidRDefault="00E729FA" w:rsidP="00E729FA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DA1A82">
            <w:rPr>
              <w:rFonts w:ascii="Calibri" w:hAnsi="Calibri" w:cs="Calibri"/>
              <w:b/>
              <w:color w:val="212121"/>
              <w:highlight w:val="yellow"/>
            </w:rPr>
            <w:t xml:space="preserve">DICHIARO DI AVER PROVVEDUTO AL VERSAMENTO DELLA QUOTA DI </w:t>
          </w:r>
          <w:r w:rsidR="00DA1A82" w:rsidRPr="00DA1A82">
            <w:rPr>
              <w:rFonts w:ascii="Calibri" w:hAnsi="Calibri" w:cs="Calibri"/>
              <w:b/>
              <w:color w:val="212121"/>
              <w:highlight w:val="yellow"/>
            </w:rPr>
            <w:t>8</w:t>
          </w:r>
          <w:r w:rsidRPr="00DA1A82">
            <w:rPr>
              <w:rFonts w:ascii="Calibri" w:hAnsi="Calibri" w:cs="Calibri"/>
              <w:b/>
              <w:color w:val="212121"/>
              <w:highlight w:val="yellow"/>
            </w:rPr>
            <w:t>0€</w:t>
          </w:r>
        </w:p>
        <w:p w:rsidR="00E729FA" w:rsidRDefault="00E729FA" w:rsidP="00E729FA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>
            <w:rPr>
              <w:rFonts w:ascii="Calibri" w:hAnsi="Calibri" w:cs="Calibri"/>
              <w:b/>
              <w:color w:val="212121"/>
            </w:rPr>
            <w:t>CON BONIFICO SUL C/C</w:t>
          </w:r>
          <w:r w:rsidRPr="006B0DE9">
            <w:rPr>
              <w:rFonts w:ascii="Calibri" w:hAnsi="Calibri" w:cs="Calibri"/>
              <w:b/>
              <w:color w:val="212121"/>
            </w:rPr>
            <w:t xml:space="preserve"> IT39 U020 0831 1900 0000 3210 026 UNICREDIT BANCA S.p.A. VINOVO </w:t>
          </w:r>
        </w:p>
        <w:p w:rsidR="00E729FA" w:rsidRDefault="00E729FA" w:rsidP="00E729FA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6B0DE9">
            <w:rPr>
              <w:rFonts w:ascii="Calibri" w:hAnsi="Calibri" w:cs="Calibri"/>
              <w:b/>
              <w:color w:val="212121"/>
            </w:rPr>
            <w:t>INTESTATO ALLA F.I.B. COMITATO REGIONALE PIEMONTE</w:t>
          </w:r>
        </w:p>
        <w:p w:rsidR="00A20E87" w:rsidRDefault="00A20E87" w:rsidP="005C3EBC">
          <w:pPr>
            <w:spacing w:before="240" w:after="120" w:line="240" w:lineRule="auto"/>
            <w:rPr>
              <w:sz w:val="18"/>
              <w:szCs w:val="18"/>
            </w:rPr>
          </w:pPr>
        </w:p>
        <w:p w:rsidR="00AA7338" w:rsidRDefault="00566E89" w:rsidP="005C3EBC">
          <w:pPr>
            <w:spacing w:after="120" w:line="240" w:lineRule="auto"/>
            <w:rPr>
              <w:sz w:val="18"/>
              <w:szCs w:val="18"/>
            </w:rPr>
          </w:pPr>
          <w:r w:rsidRPr="00DA6C69">
            <w:rPr>
              <w:sz w:val="18"/>
              <w:szCs w:val="18"/>
            </w:rPr>
            <w:t xml:space="preserve">Data </w:t>
          </w:r>
          <w:r w:rsidR="00AA7338">
            <w:rPr>
              <w:sz w:val="18"/>
              <w:szCs w:val="18"/>
            </w:rPr>
            <w:t xml:space="preserve">                </w:t>
          </w:r>
          <w:r w:rsidR="00AA7338">
            <w:rPr>
              <w:sz w:val="18"/>
              <w:szCs w:val="18"/>
            </w:rPr>
            <w:tab/>
          </w:r>
          <w:r w:rsidR="00AA7338">
            <w:rPr>
              <w:sz w:val="18"/>
              <w:szCs w:val="18"/>
            </w:rPr>
            <w:tab/>
          </w:r>
          <w:r w:rsidR="00AA7338">
            <w:rPr>
              <w:sz w:val="18"/>
              <w:szCs w:val="18"/>
            </w:rPr>
            <w:tab/>
          </w:r>
          <w:r w:rsidRPr="00DA6C69">
            <w:rPr>
              <w:sz w:val="18"/>
              <w:szCs w:val="18"/>
            </w:rPr>
            <w:t xml:space="preserve"> Firma</w:t>
          </w:r>
        </w:p>
        <w:p w:rsidR="00AA7338" w:rsidRPr="00AA7338" w:rsidRDefault="00AA7338" w:rsidP="005C3EBC">
          <w:pPr>
            <w:spacing w:after="120" w:line="240" w:lineRule="auto"/>
            <w:rPr>
              <w:sz w:val="18"/>
              <w:szCs w:val="18"/>
              <w:u w:val="single"/>
            </w:rPr>
          </w:pPr>
          <w:r>
            <w:rPr>
              <w:sz w:val="18"/>
              <w:szCs w:val="18"/>
            </w:rPr>
            <w:softHyphen/>
          </w:r>
          <w:r>
            <w:rPr>
              <w:sz w:val="18"/>
              <w:szCs w:val="18"/>
              <w:u w:val="single"/>
            </w:rPr>
            <w:t>………………………………………..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  <w:u w:val="single"/>
            </w:rPr>
            <w:t>…………………………………………………………………………………………………………………………..</w:t>
          </w:r>
        </w:p>
        <w:p w:rsidR="00995DCD" w:rsidRPr="00DA6C69" w:rsidRDefault="00D20FFC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</w:sdtContent>
    </w:sdt>
    <w:sectPr w:rsidR="00995DCD" w:rsidRPr="00DA6C69" w:rsidSect="00867705">
      <w:headerReference w:type="default" r:id="rId11"/>
      <w:pgSz w:w="11906" w:h="16838"/>
      <w:pgMar w:top="1135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41BB0"/>
    <w:multiLevelType w:val="hybridMultilevel"/>
    <w:tmpl w:val="CC440A8E"/>
    <w:lvl w:ilvl="0" w:tplc="76B20B1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E4278"/>
    <w:multiLevelType w:val="hybridMultilevel"/>
    <w:tmpl w:val="5FDAA7FE"/>
    <w:lvl w:ilvl="0" w:tplc="F228A58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B1FD9"/>
    <w:rsid w:val="000C0D74"/>
    <w:rsid w:val="000C6DE2"/>
    <w:rsid w:val="00101144"/>
    <w:rsid w:val="0011312F"/>
    <w:rsid w:val="00135E1C"/>
    <w:rsid w:val="0025109D"/>
    <w:rsid w:val="002B42DB"/>
    <w:rsid w:val="0034172E"/>
    <w:rsid w:val="00357B9E"/>
    <w:rsid w:val="003A796D"/>
    <w:rsid w:val="004F437C"/>
    <w:rsid w:val="00566E89"/>
    <w:rsid w:val="005737D6"/>
    <w:rsid w:val="005967B2"/>
    <w:rsid w:val="005A3D11"/>
    <w:rsid w:val="005A6FB3"/>
    <w:rsid w:val="005C3EBC"/>
    <w:rsid w:val="006A4B63"/>
    <w:rsid w:val="006C08B8"/>
    <w:rsid w:val="006F3335"/>
    <w:rsid w:val="006F6852"/>
    <w:rsid w:val="007027E0"/>
    <w:rsid w:val="00740774"/>
    <w:rsid w:val="007808EB"/>
    <w:rsid w:val="00785190"/>
    <w:rsid w:val="0078713B"/>
    <w:rsid w:val="007B40D9"/>
    <w:rsid w:val="007D18F4"/>
    <w:rsid w:val="00802628"/>
    <w:rsid w:val="00867705"/>
    <w:rsid w:val="00885261"/>
    <w:rsid w:val="0093128F"/>
    <w:rsid w:val="0097443E"/>
    <w:rsid w:val="00992E7A"/>
    <w:rsid w:val="00995DCD"/>
    <w:rsid w:val="00A10C6C"/>
    <w:rsid w:val="00A16DD1"/>
    <w:rsid w:val="00A17E4C"/>
    <w:rsid w:val="00A20E87"/>
    <w:rsid w:val="00AA7338"/>
    <w:rsid w:val="00AB113C"/>
    <w:rsid w:val="00B1534A"/>
    <w:rsid w:val="00B33876"/>
    <w:rsid w:val="00B67E0E"/>
    <w:rsid w:val="00B72C3C"/>
    <w:rsid w:val="00B76D41"/>
    <w:rsid w:val="00BB2B76"/>
    <w:rsid w:val="00BF4F3D"/>
    <w:rsid w:val="00C344E9"/>
    <w:rsid w:val="00CB3949"/>
    <w:rsid w:val="00CC59DE"/>
    <w:rsid w:val="00D0344A"/>
    <w:rsid w:val="00D20FFC"/>
    <w:rsid w:val="00D31FF1"/>
    <w:rsid w:val="00D5180C"/>
    <w:rsid w:val="00D6445A"/>
    <w:rsid w:val="00DA1A82"/>
    <w:rsid w:val="00DA6C69"/>
    <w:rsid w:val="00DB6BB4"/>
    <w:rsid w:val="00DF2F45"/>
    <w:rsid w:val="00DF630D"/>
    <w:rsid w:val="00E10076"/>
    <w:rsid w:val="00E1236C"/>
    <w:rsid w:val="00E42149"/>
    <w:rsid w:val="00E44D07"/>
    <w:rsid w:val="00E53919"/>
    <w:rsid w:val="00E55B16"/>
    <w:rsid w:val="00E72911"/>
    <w:rsid w:val="00E729FA"/>
    <w:rsid w:val="00E75508"/>
    <w:rsid w:val="00E86201"/>
    <w:rsid w:val="00EC4C6A"/>
    <w:rsid w:val="00EE2A54"/>
    <w:rsid w:val="00F110AA"/>
    <w:rsid w:val="00F30F11"/>
    <w:rsid w:val="00F32930"/>
    <w:rsid w:val="00F3564C"/>
    <w:rsid w:val="00F40D4A"/>
    <w:rsid w:val="00F81AE2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09CD05E-F683-4553-A0DD-89B4055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emonte@federboc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federbocce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88AD-4F33-49F9-BAB8-62CC199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Capitanio</dc:creator>
  <cp:lastModifiedBy>FIB federazioneBocce</cp:lastModifiedBy>
  <cp:revision>5</cp:revision>
  <cp:lastPrinted>2017-11-30T14:30:00Z</cp:lastPrinted>
  <dcterms:created xsi:type="dcterms:W3CDTF">2020-01-27T14:20:00Z</dcterms:created>
  <dcterms:modified xsi:type="dcterms:W3CDTF">2020-02-07T16:10:00Z</dcterms:modified>
</cp:coreProperties>
</file>