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r w:rsidR="00421B07">
            <w:rPr>
              <w:b/>
              <w:sz w:val="24"/>
            </w:rPr>
            <w:t>AGGIORNAMENTO  PER ALLENATORI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>3^ livello SNaQ</w:t>
          </w:r>
        </w:p>
        <w:p w:rsidR="00A20E87" w:rsidRDefault="00B82286" w:rsidP="00DF630D">
          <w:pPr>
            <w:spacing w:after="120" w:line="240" w:lineRule="auto"/>
            <w:jc w:val="center"/>
          </w:pPr>
          <w:r>
            <w:t>Padova</w:t>
          </w:r>
          <w:r w:rsidR="00867705">
            <w:t xml:space="preserve">, </w:t>
          </w:r>
          <w:r>
            <w:t>28</w:t>
          </w:r>
          <w:r w:rsidR="00867705">
            <w:t xml:space="preserve"> e </w:t>
          </w:r>
          <w:r>
            <w:t>29</w:t>
          </w:r>
          <w:r w:rsidR="00867705">
            <w:t xml:space="preserve"> 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</w:t>
          </w:r>
          <w:r w:rsidR="00421B07">
            <w:t>ià in possesso di qualifica di 3^ livello - Allenatore</w:t>
          </w:r>
        </w:p>
        <w:p w:rsidR="00C27DE6" w:rsidRDefault="00867705" w:rsidP="00566E89">
          <w:pPr>
            <w:spacing w:after="120"/>
            <w:jc w:val="center"/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>
            <w:t>10</w:t>
          </w:r>
          <w:r w:rsidR="00C27DE6">
            <w:t xml:space="preserve"> settembre</w:t>
          </w:r>
          <w:r w:rsidRPr="00867705">
            <w:t xml:space="preserve"> 2019</w:t>
          </w:r>
          <w:r>
            <w:t xml:space="preserve"> </w:t>
          </w:r>
        </w:p>
        <w:p w:rsidR="00566E89" w:rsidRDefault="00127E5D" w:rsidP="00566E89">
          <w:pPr>
            <w:spacing w:after="120"/>
            <w:jc w:val="center"/>
            <w:rPr>
              <w:i/>
              <w:sz w:val="18"/>
              <w:szCs w:val="18"/>
            </w:rPr>
          </w:pPr>
          <w:hyperlink r:id="rId8" w:history="1">
            <w:r w:rsidR="00C27DE6" w:rsidRPr="00607038">
              <w:rPr>
                <w:rStyle w:val="Collegamentoipertestuale"/>
              </w:rPr>
              <w:t>veneto@federbocce.it</w:t>
            </w:r>
          </w:hyperlink>
          <w:r w:rsidR="00C27DE6">
            <w:t xml:space="preserve"> e </w:t>
          </w:r>
          <w:r w:rsidR="00867705">
            <w:t xml:space="preserve"> </w:t>
          </w:r>
          <w:hyperlink r:id="rId9" w:history="1">
            <w:r w:rsidR="00867705" w:rsidRPr="003207AD">
              <w:rPr>
                <w:rStyle w:val="Collegamentoipertestuale"/>
              </w:rPr>
              <w:t>formazione@federbocce.it</w:t>
            </w:r>
          </w:hyperlink>
          <w:r w:rsidR="00867705"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127E5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421B07">
            <w:rPr>
              <w:rFonts w:ascii="Calibri" w:hAnsi="Calibri" w:cs="Calibri"/>
              <w:b/>
              <w:color w:val="212121"/>
            </w:rPr>
            <w:t>1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C27DE6" w:rsidRPr="00C27DE6" w:rsidRDefault="00A20E87" w:rsidP="00C27DE6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430F0">
            <w:rPr>
              <w:rFonts w:ascii="Calibri" w:hAnsi="Calibri" w:cs="Calibri"/>
              <w:b/>
              <w:color w:val="212121"/>
            </w:rPr>
            <w:t xml:space="preserve">SUL C/C </w:t>
          </w:r>
          <w:r w:rsidR="00C27DE6" w:rsidRPr="00C27DE6">
            <w:rPr>
              <w:rFonts w:ascii="Calibri" w:hAnsi="Calibri" w:cs="Calibri"/>
              <w:b/>
              <w:color w:val="212121"/>
            </w:rPr>
            <w:t>IT39X0503402015000000020127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>
            <w:rPr>
              <w:b/>
            </w:rPr>
            <w:t xml:space="preserve">INTESTATO  </w:t>
          </w:r>
          <w:r w:rsidR="00C27DE6">
            <w:rPr>
              <w:b/>
            </w:rPr>
            <w:t>AL COMITATO REGIONALE FIB VENETO</w:t>
          </w: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</w:t>
          </w:r>
          <w:r w:rsidR="00421B07">
            <w:rPr>
              <w:b/>
              <w:highlight w:val="yellow"/>
            </w:rPr>
            <w:t>AGG</w:t>
          </w:r>
          <w:r w:rsidR="00C27DE6">
            <w:rPr>
              <w:b/>
              <w:highlight w:val="yellow"/>
            </w:rPr>
            <w:t>_</w:t>
          </w:r>
          <w:r w:rsidR="00867705" w:rsidRPr="00867705">
            <w:rPr>
              <w:b/>
              <w:highlight w:val="yellow"/>
            </w:rPr>
            <w:t>ALL</w:t>
          </w:r>
          <w:r w:rsidR="00B82286">
            <w:rPr>
              <w:b/>
              <w:highlight w:val="yellow"/>
            </w:rPr>
            <w:t>_PD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10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27E5D"/>
    <w:rsid w:val="00135E1C"/>
    <w:rsid w:val="0025109D"/>
    <w:rsid w:val="002B42DB"/>
    <w:rsid w:val="0034172E"/>
    <w:rsid w:val="00357B9E"/>
    <w:rsid w:val="00421B07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6F7339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82286"/>
    <w:rsid w:val="00BB2B76"/>
    <w:rsid w:val="00BF4F3D"/>
    <w:rsid w:val="00C27DE6"/>
    <w:rsid w:val="00C344E9"/>
    <w:rsid w:val="00C66F85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to@federboc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federboc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2623-8B2E-4933-B78F-15DEDAA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2</cp:revision>
  <cp:lastPrinted>2017-11-30T14:30:00Z</cp:lastPrinted>
  <dcterms:created xsi:type="dcterms:W3CDTF">2019-08-30T12:52:00Z</dcterms:created>
  <dcterms:modified xsi:type="dcterms:W3CDTF">2019-08-30T12:52:00Z</dcterms:modified>
</cp:coreProperties>
</file>