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A" w:rsidRDefault="00D1264D" w:rsidP="00D1264D">
      <w:pPr>
        <w:jc w:val="center"/>
      </w:pPr>
      <w:r>
        <w:t>PRESTITI GIOCATORI</w:t>
      </w:r>
    </w:p>
    <w:p w:rsidR="00D1264D" w:rsidRDefault="00D1264D" w:rsidP="00D1264D">
      <w:pPr>
        <w:jc w:val="center"/>
      </w:pPr>
      <w:r>
        <w:t>(modalità operative)</w:t>
      </w:r>
    </w:p>
    <w:p w:rsidR="00D1264D" w:rsidRDefault="00D1264D" w:rsidP="00D1264D">
      <w:pPr>
        <w:jc w:val="center"/>
      </w:pPr>
    </w:p>
    <w:p w:rsidR="00D1264D" w:rsidRDefault="00D1264D" w:rsidP="00D1264D">
      <w:pPr>
        <w:pStyle w:val="Paragrafoelenco"/>
        <w:numPr>
          <w:ilvl w:val="0"/>
          <w:numId w:val="1"/>
        </w:numPr>
      </w:pPr>
      <w:r>
        <w:t>Il tesserato che viene prestato, DEVE, richiedere alla propria bocciofila lo svincolo (che si ottiene, nella sezione TESSERATI, mettendo una spunta sull’estrema destra del nominativo e confermare nella parte inferiore la volontà di modificare lo stato del tesserato)</w:t>
      </w:r>
    </w:p>
    <w:p w:rsidR="008E36CE" w:rsidRDefault="00D1264D" w:rsidP="00D1264D">
      <w:pPr>
        <w:pStyle w:val="Paragrafoelenco"/>
        <w:numPr>
          <w:ilvl w:val="0"/>
          <w:numId w:val="1"/>
        </w:numPr>
      </w:pPr>
      <w:r>
        <w:t xml:space="preserve">La bocciofila che intende usufruire del prestito deve andare nella sezione GESTIONE PRESTITI e procedere all’inserimento della </w:t>
      </w:r>
      <w:proofErr w:type="gramStart"/>
      <w:r>
        <w:t xml:space="preserve">“ </w:t>
      </w:r>
      <w:r w:rsidR="008E36CE">
        <w:t>RICHIESTA</w:t>
      </w:r>
      <w:proofErr w:type="gramEnd"/>
      <w:r w:rsidR="008E36CE">
        <w:t xml:space="preserve"> PRESTITO ATLETA” e compilare in ogni sua parte quanto viene richiesto, ovvero :  Tipo Prestito  =    ATLETA</w:t>
      </w:r>
    </w:p>
    <w:p w:rsidR="008E36CE" w:rsidRDefault="008E36CE" w:rsidP="008E36CE">
      <w:pPr>
        <w:pStyle w:val="Paragrafoelenco"/>
        <w:numPr>
          <w:ilvl w:val="4"/>
          <w:numId w:val="1"/>
        </w:numPr>
      </w:pPr>
      <w:r>
        <w:t xml:space="preserve">  Società =      Nominativo della società cedente</w:t>
      </w:r>
    </w:p>
    <w:p w:rsidR="000925A2" w:rsidRDefault="008E36CE" w:rsidP="008E36CE">
      <w:pPr>
        <w:pStyle w:val="Paragrafoelenco"/>
        <w:numPr>
          <w:ilvl w:val="4"/>
          <w:numId w:val="1"/>
        </w:numPr>
      </w:pPr>
      <w:r>
        <w:t xml:space="preserve">  Tesserato </w:t>
      </w:r>
      <w:proofErr w:type="gramStart"/>
      <w:r>
        <w:t>=  Nominativo</w:t>
      </w:r>
      <w:proofErr w:type="gramEnd"/>
      <w:r>
        <w:t xml:space="preserve"> del tesserato richiesto</w:t>
      </w:r>
    </w:p>
    <w:p w:rsidR="000925A2" w:rsidRDefault="000925A2" w:rsidP="008E36CE">
      <w:pPr>
        <w:pStyle w:val="Paragrafoelenco"/>
        <w:numPr>
          <w:ilvl w:val="4"/>
          <w:numId w:val="1"/>
        </w:numPr>
      </w:pPr>
      <w:r>
        <w:t xml:space="preserve">  Stagione   </w:t>
      </w:r>
      <w:proofErr w:type="gramStart"/>
      <w:r>
        <w:t>=  Indicare</w:t>
      </w:r>
      <w:proofErr w:type="gramEnd"/>
      <w:r>
        <w:t xml:space="preserve"> l’anno </w:t>
      </w:r>
      <w:r w:rsidR="00C546FE">
        <w:t>e</w:t>
      </w:r>
      <w:r>
        <w:t>/o confermare</w:t>
      </w:r>
    </w:p>
    <w:p w:rsidR="00C546FE" w:rsidRDefault="000925A2" w:rsidP="008E36CE">
      <w:pPr>
        <w:pStyle w:val="Paragrafoelenco"/>
        <w:numPr>
          <w:ilvl w:val="4"/>
          <w:numId w:val="1"/>
        </w:numPr>
      </w:pPr>
      <w:r>
        <w:t xml:space="preserve">  Tipo prestito = indicare se Periodo per gare di 1 Giorno</w:t>
      </w:r>
      <w:r w:rsidR="008E36CE">
        <w:t xml:space="preserve">                       </w:t>
      </w:r>
    </w:p>
    <w:p w:rsidR="00D1264D" w:rsidRDefault="00C546FE" w:rsidP="00C546FE">
      <w:pPr>
        <w:pStyle w:val="Paragrafoelenco"/>
        <w:numPr>
          <w:ilvl w:val="4"/>
          <w:numId w:val="1"/>
        </w:numPr>
      </w:pPr>
      <w:r>
        <w:t xml:space="preserve">  Periodo dal …. Al … </w:t>
      </w:r>
      <w:proofErr w:type="gramStart"/>
      <w:r>
        <w:t>=  indicare</w:t>
      </w:r>
      <w:proofErr w:type="gramEnd"/>
      <w:r>
        <w:t xml:space="preserve"> (utilizzando il calendario) la data di inizio gara (se è di domenica si auto compila anche il termine, se invece è una gara serale bisogna indicare anche la data del termine)      . confermare l’inserimento                   </w:t>
      </w:r>
    </w:p>
    <w:p w:rsidR="00C546FE" w:rsidRDefault="00C546FE" w:rsidP="00C546FE">
      <w:pPr>
        <w:pStyle w:val="Paragrafoelenco"/>
        <w:numPr>
          <w:ilvl w:val="0"/>
          <w:numId w:val="1"/>
        </w:numPr>
      </w:pPr>
      <w:r>
        <w:t xml:space="preserve"> Dopo aver confermato la richiesta, viene (sotto) riportato il Nominativo del tesserato richiesto e il periodo per il quale si richiede il prestito; inoltre prima del nome si nota il bollin</w:t>
      </w:r>
      <w:r w:rsidR="008C0214">
        <w:t>o che è di colore giallo; quest</w:t>
      </w:r>
      <w:r>
        <w:t>o vuol dire che sino a questo punto va tutto bene</w:t>
      </w:r>
      <w:r w:rsidR="008C0214">
        <w:t xml:space="preserve"> e che deve essere approvato dalla società cedente</w:t>
      </w:r>
    </w:p>
    <w:p w:rsidR="00C546FE" w:rsidRDefault="008C0214" w:rsidP="00C546FE">
      <w:pPr>
        <w:pStyle w:val="Paragrafoelenco"/>
        <w:numPr>
          <w:ilvl w:val="0"/>
          <w:numId w:val="1"/>
        </w:numPr>
      </w:pPr>
      <w:r>
        <w:t>Chiamare la Società cedente e richiedere che venga dato benestare mediante la approvazione</w:t>
      </w:r>
    </w:p>
    <w:p w:rsidR="008C0214" w:rsidRDefault="008C0214" w:rsidP="00C546FE">
      <w:pPr>
        <w:pStyle w:val="Paragrafoelenco"/>
        <w:numPr>
          <w:ilvl w:val="0"/>
          <w:numId w:val="1"/>
        </w:numPr>
      </w:pPr>
      <w:r>
        <w:t>Quando la società cedente ha approvato il pallino giallo diventa verde</w:t>
      </w:r>
    </w:p>
    <w:p w:rsidR="008C0214" w:rsidRDefault="008C0214" w:rsidP="00C546FE">
      <w:pPr>
        <w:pStyle w:val="Paragrafoelenco"/>
        <w:numPr>
          <w:ilvl w:val="0"/>
          <w:numId w:val="1"/>
        </w:numPr>
      </w:pPr>
      <w:r>
        <w:t>A questo punto potete andare nella gara e procedere alla iscrizione in quanto da questo momento e limitatamente al periodo indicato, il tesserato richiesto compare tra i tesserati della Bocciofila richiedente-</w:t>
      </w:r>
    </w:p>
    <w:p w:rsidR="000E3B5F" w:rsidRDefault="000E3B5F" w:rsidP="000E3B5F">
      <w:bookmarkStart w:id="0" w:name="_GoBack"/>
      <w:bookmarkEnd w:id="0"/>
    </w:p>
    <w:sectPr w:rsidR="000E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637"/>
    <w:multiLevelType w:val="hybridMultilevel"/>
    <w:tmpl w:val="5C048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4D"/>
    <w:rsid w:val="000925A2"/>
    <w:rsid w:val="000E3B5F"/>
    <w:rsid w:val="00282622"/>
    <w:rsid w:val="008C0214"/>
    <w:rsid w:val="008E36CE"/>
    <w:rsid w:val="0090745A"/>
    <w:rsid w:val="00C546FE"/>
    <w:rsid w:val="00D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58F2"/>
  <w15:chartTrackingRefBased/>
  <w15:docId w15:val="{31BADF2F-835C-432C-9131-30B6CC9A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Neri</cp:lastModifiedBy>
  <cp:revision>3</cp:revision>
  <dcterms:created xsi:type="dcterms:W3CDTF">2024-01-31T19:58:00Z</dcterms:created>
  <dcterms:modified xsi:type="dcterms:W3CDTF">2024-01-31T20:01:00Z</dcterms:modified>
</cp:coreProperties>
</file>