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69" w:rsidRDefault="00795869" w:rsidP="00795869">
      <w:pPr>
        <w:jc w:val="center"/>
        <w:rPr>
          <w:color w:val="FF0000"/>
        </w:rPr>
      </w:pPr>
      <w:r w:rsidRPr="00795869">
        <w:rPr>
          <w:color w:val="FF0000"/>
        </w:rPr>
        <w:t>Tesseramento alla scadenza del Vincolo, Nulla Osta</w:t>
      </w:r>
    </w:p>
    <w:p w:rsidR="00795869" w:rsidRDefault="00795869">
      <w:r w:rsidRPr="00795869">
        <w:t xml:space="preserve">12. </w:t>
      </w:r>
      <w:r w:rsidRPr="00BC4193">
        <w:rPr>
          <w:color w:val="FF0000"/>
        </w:rPr>
        <w:t xml:space="preserve">Alla scadenza del vincolo </w:t>
      </w:r>
      <w:r w:rsidRPr="00795869">
        <w:t xml:space="preserve">gli atleti sono liberi di tesserarsi per la medesima Società oppure per altra Società affiliata alla FIB.  </w:t>
      </w:r>
    </w:p>
    <w:p w:rsidR="00795869" w:rsidRDefault="00795869">
      <w:r w:rsidRPr="00795869">
        <w:t xml:space="preserve">13. </w:t>
      </w:r>
      <w:r w:rsidRPr="00BC4193">
        <w:rPr>
          <w:color w:val="FF0000"/>
        </w:rPr>
        <w:t xml:space="preserve">Il giocatore </w:t>
      </w:r>
      <w:r w:rsidRPr="00795869">
        <w:t xml:space="preserve">che desidera tesserarsi per altra Società </w:t>
      </w:r>
      <w:r w:rsidRPr="00BC4193">
        <w:rPr>
          <w:color w:val="FF0000"/>
        </w:rPr>
        <w:t xml:space="preserve">deve munirsi di regolare Nulla Osta </w:t>
      </w:r>
      <w:r w:rsidRPr="00795869">
        <w:t xml:space="preserve">rilasciato dalla Società di appartenenza, richiedendolo alla stessa. </w:t>
      </w:r>
      <w:r w:rsidRPr="00BC4193">
        <w:rPr>
          <w:color w:val="FF0000"/>
        </w:rPr>
        <w:t xml:space="preserve">Il Nulla Osta può essere richiesto dal 15 novembre al 15 dicembre.  </w:t>
      </w:r>
    </w:p>
    <w:p w:rsidR="00BC4193" w:rsidRDefault="00795869">
      <w:r w:rsidRPr="00795869">
        <w:t xml:space="preserve">14. La Società dovrà rilasciare copia del Nulla Osta entro sette giorni dalla data della richiesta; si precisa che tale documentazione cartacea rappresenta (soltanto) una forma di tutela per ambo le parti.  </w:t>
      </w:r>
    </w:p>
    <w:p w:rsidR="00795869" w:rsidRDefault="00795869">
      <w:r w:rsidRPr="00795869">
        <w:t xml:space="preserve">a. </w:t>
      </w:r>
      <w:r w:rsidRPr="00BC4193">
        <w:rPr>
          <w:color w:val="FF0000"/>
        </w:rPr>
        <w:t>Contestualmente, la società dovrà svincolare il tesserato inserendo la sua richiesta nel sistema WSM</w:t>
      </w:r>
      <w:r w:rsidRPr="00795869">
        <w:t xml:space="preserve">, </w:t>
      </w:r>
      <w:r w:rsidRPr="00BC4193">
        <w:rPr>
          <w:color w:val="FF0000"/>
        </w:rPr>
        <w:t>tramite la scheda “Nullaosta atleta</w:t>
      </w:r>
      <w:r w:rsidRPr="00795869">
        <w:t xml:space="preserve">”. i. L’atleta non risulterà svincolato materialmente dalla società di appartenenza fin quando la tassa di trasferimento non verrà pagata da una qualsiasi società (compresa la stessa) avente diritto. ii. </w:t>
      </w:r>
      <w:r w:rsidRPr="00BC4193">
        <w:rPr>
          <w:color w:val="FF0000"/>
          <w:u w:val="single"/>
        </w:rPr>
        <w:t xml:space="preserve">L’atleta rimane vincolato </w:t>
      </w:r>
      <w:r w:rsidRPr="00BC4193">
        <w:rPr>
          <w:color w:val="FF0000"/>
          <w:highlight w:val="yellow"/>
          <w:u w:val="single"/>
        </w:rPr>
        <w:t>fino al 31 dicembre</w:t>
      </w:r>
      <w:r w:rsidRPr="00BC4193">
        <w:rPr>
          <w:color w:val="FF0000"/>
          <w:u w:val="single"/>
        </w:rPr>
        <w:t xml:space="preserve"> della stagione in corso alla società di appartenenza in funzione di quanto appena riportato</w:t>
      </w:r>
      <w:r w:rsidRPr="00795869">
        <w:t xml:space="preserve">. iii. La Società può rifiutare il rilascio del Nulla Osta, esclusivamente quando l’atleta abbia comprovate pendenze economico-amministrative nei confronti della stessa.   </w:t>
      </w:r>
    </w:p>
    <w:p w:rsidR="00795869" w:rsidRDefault="00795869">
      <w:r w:rsidRPr="00795869">
        <w:t>15</w:t>
      </w:r>
      <w:r w:rsidRPr="00BC4193">
        <w:rPr>
          <w:color w:val="FF0000"/>
        </w:rPr>
        <w:t>. Gli Atleti che non partecipano ai Campionati di Serie (A e A2) p</w:t>
      </w:r>
      <w:r w:rsidRPr="00795869">
        <w:t xml:space="preserve">ossono trasferirsi nel corso dell’anno sportivo senza limitazioni. </w:t>
      </w:r>
      <w:r w:rsidRPr="00BC4193">
        <w:rPr>
          <w:highlight w:val="yellow"/>
        </w:rPr>
        <w:t>Agli stessi è comunque fatto divieto di ritornare nella/e società dalla/e quale/i si erano traferiti nel corso della stessa stagione sportiva.</w:t>
      </w:r>
      <w:r w:rsidRPr="00795869">
        <w:t xml:space="preserve">  </w:t>
      </w:r>
    </w:p>
    <w:p w:rsidR="00795869" w:rsidRDefault="00795869"/>
    <w:p w:rsidR="00795869" w:rsidRDefault="00795869" w:rsidP="00795869">
      <w:proofErr w:type="gramStart"/>
      <w:r w:rsidRPr="00795869">
        <w:rPr>
          <w:color w:val="FF0000"/>
        </w:rPr>
        <w:t>49  Ulteriori</w:t>
      </w:r>
      <w:proofErr w:type="gramEnd"/>
      <w:r w:rsidRPr="00795869">
        <w:rPr>
          <w:color w:val="FF0000"/>
        </w:rPr>
        <w:t xml:space="preserve"> norme (in materia di assegnazione delle categorie)</w:t>
      </w:r>
      <w:r w:rsidRPr="00795869">
        <w:t xml:space="preserve">  </w:t>
      </w:r>
    </w:p>
    <w:p w:rsidR="00795869" w:rsidRDefault="00795869" w:rsidP="00795869">
      <w:r w:rsidRPr="00795869">
        <w:t xml:space="preserve">35. </w:t>
      </w:r>
      <w:r w:rsidRPr="00BC4193">
        <w:rPr>
          <w:highlight w:val="yellow"/>
          <w:u w:val="single"/>
        </w:rPr>
        <w:t>Gli Atleti e le Atlete che hanno compiuto rispettivamente 75 anni e 70 anni</w:t>
      </w:r>
      <w:r w:rsidRPr="00795869">
        <w:t xml:space="preserve">, possono richiedere all’atto del rinnovo del tesseramento la retrocessione alla categoria immediatamente inferiore rispetto a quella maturata (ma mai la D). </w:t>
      </w:r>
      <w:r w:rsidRPr="00BC4193">
        <w:rPr>
          <w:highlight w:val="yellow"/>
        </w:rPr>
        <w:t>Le richieste dovranno pervenire ai pertinenti Comitati Regionali, corredate di una valutazione sulla congruità dell’istanza dei richiedenti.</w:t>
      </w:r>
      <w:bookmarkStart w:id="0" w:name="_GoBack"/>
      <w:bookmarkEnd w:id="0"/>
      <w:r w:rsidRPr="00795869">
        <w:t xml:space="preserve">  </w:t>
      </w:r>
    </w:p>
    <w:p w:rsidR="00795869" w:rsidRDefault="00795869" w:rsidP="00795869">
      <w:r w:rsidRPr="00795869">
        <w:t xml:space="preserve">36. Per gli atleti che durante l’ultima stagione sportiva non avranno preso parte ad un numero minimo di gare, che sarà quantificato da ogni Comitato Regionale di competenza, (documentabili tramite WSM oppure mediante certificazione prodotta dalla società di appartenenza sotto la sua responsabilità), sarà preclusa la possibilità di retrocedere di categoria.  </w:t>
      </w:r>
    </w:p>
    <w:p w:rsidR="00795869" w:rsidRPr="00FC1B26" w:rsidRDefault="00795869" w:rsidP="00795869">
      <w:pPr>
        <w:rPr>
          <w:b/>
          <w:color w:val="385623" w:themeColor="accent6" w:themeShade="80"/>
        </w:rPr>
      </w:pPr>
      <w:r w:rsidRPr="00795869">
        <w:t xml:space="preserve">37. </w:t>
      </w:r>
      <w:r w:rsidRPr="00795869">
        <w:rPr>
          <w:color w:val="FF0000"/>
        </w:rPr>
        <w:t>Agli atleti Senior che riprenderanno l’attività dopo 1, 2 o 3 stagioni consecutive di non tesseramento</w:t>
      </w:r>
      <w:r w:rsidRPr="00795869">
        <w:t xml:space="preserve">, </w:t>
      </w:r>
      <w:r w:rsidRPr="00795869">
        <w:rPr>
          <w:color w:val="FF0000"/>
        </w:rPr>
        <w:t>verrà riconosciuta la categoria maturata all’ultimo anno in cui hanno svolto attività</w:t>
      </w:r>
      <w:r w:rsidRPr="00795869">
        <w:t xml:space="preserve">; </w:t>
      </w:r>
      <w:r w:rsidRPr="00FC1B26">
        <w:rPr>
          <w:b/>
          <w:color w:val="385623" w:themeColor="accent6" w:themeShade="80"/>
        </w:rPr>
        <w:t xml:space="preserve">coloro che invece riprenderanno dopo 4 o più stagioni consecutive di non tesseramento, saranno tesserati nella categoria immediatamente inferiore.   </w:t>
      </w:r>
    </w:p>
    <w:p w:rsidR="00795869" w:rsidRDefault="00795869" w:rsidP="00795869">
      <w:r w:rsidRPr="00795869">
        <w:t xml:space="preserve">38. </w:t>
      </w:r>
      <w:r w:rsidRPr="00795869">
        <w:rPr>
          <w:color w:val="FF0000"/>
        </w:rPr>
        <w:t>Dopo tre stagioni consecutive di non tesseramento</w:t>
      </w:r>
      <w:r w:rsidRPr="00795869">
        <w:t xml:space="preserve">, l’atleta può tesserarsi presso qualsiasi altra società senza richiedere il Nulla Osta di trasferimento e senza il pagamento della relativa tassa di trasferimento. In tutti gli altri casi, dovrà richiederlo.  </w:t>
      </w:r>
    </w:p>
    <w:sectPr w:rsidR="007958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69"/>
    <w:rsid w:val="00635881"/>
    <w:rsid w:val="00795869"/>
    <w:rsid w:val="00BC4193"/>
    <w:rsid w:val="00FC1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27EC"/>
  <w15:chartTrackingRefBased/>
  <w15:docId w15:val="{B4FD1DA3-F6B1-42B5-A0CA-10B0CFD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c:creator>
  <cp:keywords/>
  <dc:description/>
  <cp:lastModifiedBy>Neri</cp:lastModifiedBy>
  <cp:revision>1</cp:revision>
  <dcterms:created xsi:type="dcterms:W3CDTF">2024-02-04T19:19:00Z</dcterms:created>
  <dcterms:modified xsi:type="dcterms:W3CDTF">2024-02-04T19:49:00Z</dcterms:modified>
</cp:coreProperties>
</file>